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B5" w:rsidRDefault="00AB5FB5" w:rsidP="00CF6B8F">
      <w:pPr>
        <w:rPr>
          <w:rFonts w:ascii="Arial" w:hAnsi="Arial" w:cs="Arial"/>
          <w:b/>
          <w:sz w:val="28"/>
          <w:szCs w:val="28"/>
        </w:rPr>
      </w:pPr>
    </w:p>
    <w:p w:rsidR="00AB5FB5" w:rsidRDefault="00AB5FB5" w:rsidP="00CF6B8F">
      <w:pPr>
        <w:rPr>
          <w:rFonts w:ascii="Arial" w:hAnsi="Arial" w:cs="Arial"/>
          <w:b/>
          <w:sz w:val="28"/>
          <w:szCs w:val="28"/>
        </w:rPr>
      </w:pPr>
    </w:p>
    <w:p w:rsidR="00CF6B8F" w:rsidRPr="009F4266" w:rsidRDefault="00CF6B8F" w:rsidP="00CF6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Emnerapport etter midtsemesterevaluering</w:t>
      </w:r>
    </w:p>
    <w:p w:rsidR="00CF6B8F" w:rsidRPr="009F4266" w:rsidRDefault="00CF6B8F" w:rsidP="00CF6B8F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384"/>
      </w:tblGrid>
      <w:tr w:rsidR="00CF6B8F" w:rsidRPr="00132D61" w:rsidTr="00E544E6">
        <w:tc>
          <w:tcPr>
            <w:tcW w:w="507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>Dato: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r w:rsidR="00E65EA6">
              <w:rPr>
                <w:rFonts w:ascii="Arial" w:hAnsi="Arial" w:cs="Arial"/>
                <w:b/>
                <w:sz w:val="20"/>
                <w:szCs w:val="20"/>
                <w:lang w:val="nn-NO"/>
              </w:rPr>
              <w:t>0903</w:t>
            </w:r>
            <w:r w:rsidR="004103A2">
              <w:rPr>
                <w:rFonts w:ascii="Arial" w:hAnsi="Arial" w:cs="Arial"/>
                <w:b/>
                <w:sz w:val="20"/>
                <w:szCs w:val="20"/>
                <w:lang w:val="nn-NO"/>
              </w:rPr>
              <w:t>22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Emnekode og -titte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l: </w:t>
            </w:r>
            <w:r w:rsidR="004103A2">
              <w:rPr>
                <w:rFonts w:ascii="Arial" w:hAnsi="Arial" w:cs="Arial"/>
                <w:b/>
                <w:sz w:val="20"/>
                <w:szCs w:val="20"/>
                <w:lang w:val="nn-NO"/>
              </w:rPr>
              <w:t>OD2100/OD2200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Pr="00132D61" w:rsidRDefault="00AB5FB5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Program-</w:t>
            </w:r>
            <w:r w:rsidR="00CF6B8F"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emnet inngår i: </w:t>
            </w:r>
            <w:r w:rsidR="00040606">
              <w:rPr>
                <w:rFonts w:ascii="Arial" w:hAnsi="Arial" w:cs="Arial"/>
                <w:b/>
                <w:sz w:val="20"/>
                <w:szCs w:val="20"/>
                <w:lang w:val="nn-NO"/>
              </w:rPr>
              <w:t>Masterstudiet</w:t>
            </w:r>
            <w:r w:rsidR="004103A2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odontologi</w:t>
            </w:r>
          </w:p>
          <w:p w:rsidR="00CF6B8F" w:rsidRPr="00132D61" w:rsidRDefault="00CF6B8F" w:rsidP="00E544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496" w:type="dxa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Kull: </w:t>
            </w:r>
            <w:r w:rsidR="004103A2">
              <w:rPr>
                <w:rFonts w:ascii="Arial" w:hAnsi="Arial" w:cs="Arial"/>
                <w:b/>
                <w:sz w:val="20"/>
                <w:szCs w:val="20"/>
                <w:lang w:val="nn-NO"/>
              </w:rPr>
              <w:t>H20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Ant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på kullet: </w:t>
            </w:r>
            <w:r w:rsidR="004103A2">
              <w:rPr>
                <w:rFonts w:ascii="Arial" w:hAnsi="Arial" w:cs="Arial"/>
                <w:b/>
                <w:sz w:val="20"/>
                <w:szCs w:val="20"/>
                <w:lang w:val="nn-NO"/>
              </w:rPr>
              <w:t>60/57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Pr="00132D61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Ant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til stede: </w:t>
            </w:r>
            <w:r w:rsidR="00040606">
              <w:rPr>
                <w:rFonts w:ascii="Arial" w:hAnsi="Arial" w:cs="Arial"/>
                <w:b/>
                <w:sz w:val="20"/>
                <w:szCs w:val="20"/>
                <w:lang w:val="nn-NO"/>
              </w:rPr>
              <w:t>42 (på evaluering av uke 14-16 i blokk 1)</w:t>
            </w:r>
          </w:p>
        </w:tc>
      </w:tr>
    </w:tbl>
    <w:p w:rsidR="00CF6B8F" w:rsidRPr="00132D61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c>
          <w:tcPr>
            <w:tcW w:w="9495" w:type="dxa"/>
            <w:shd w:val="clear" w:color="auto" w:fill="auto"/>
          </w:tcPr>
          <w:p w:rsidR="00CF6B8F" w:rsidRPr="0085740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sz w:val="20"/>
                <w:szCs w:val="20"/>
              </w:rPr>
              <w:t>Emnets læringsutbyttebeskrivelse (læringsmål):</w:t>
            </w:r>
          </w:p>
          <w:p w:rsidR="00CF6B8F" w:rsidRDefault="004103A2" w:rsidP="00E544E6">
            <w:pPr>
              <w:rPr>
                <w:rFonts w:ascii="Arial" w:hAnsi="Arial" w:cs="Arial"/>
                <w:sz w:val="20"/>
                <w:szCs w:val="20"/>
              </w:rPr>
            </w:pPr>
            <w:r w:rsidRPr="004103A2">
              <w:rPr>
                <w:rFonts w:ascii="Arial" w:hAnsi="Arial" w:cs="Arial"/>
                <w:sz w:val="20"/>
                <w:szCs w:val="20"/>
              </w:rPr>
              <w:t>https://www.uio.no/studier/emner/odont/tannlege/OD2200/laeringsmal.html</w:t>
            </w: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9F4266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rPr>
          <w:trHeight w:val="4561"/>
        </w:trPr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Tilbakemeldinger fra studentene:</w:t>
            </w:r>
          </w:p>
          <w:p w:rsidR="00040606" w:rsidRDefault="000406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606" w:rsidRPr="00040606" w:rsidRDefault="000406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606">
              <w:rPr>
                <w:rFonts w:ascii="Arial" w:hAnsi="Arial" w:cs="Arial"/>
                <w:b/>
                <w:sz w:val="20"/>
                <w:szCs w:val="20"/>
              </w:rPr>
              <w:t xml:space="preserve">Rapport fra blokk 1 (kun uke 14-16; fellesundervisning med medisin i uke 1-13 har evalueringer foretatt av Det medisinske fakultet): </w:t>
            </w:r>
          </w:p>
          <w:p w:rsidR="00040606" w:rsidRDefault="00040606" w:rsidP="00E54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606" w:rsidRPr="00040606" w:rsidRDefault="00040606" w:rsidP="00E5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Studentene er gjennomgående fornøyde.  Noen mener det er passelig med nytt stoff mens andre mener det er for mye.  Studentene er fornøyde med den digitale eksamen. </w:t>
            </w:r>
          </w:p>
          <w:p w:rsidR="00EC17C4" w:rsidRDefault="00EC17C4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606" w:rsidRDefault="00040606" w:rsidP="00040606">
            <w:pPr>
              <w:pStyle w:val="PlainText"/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5C3D1B1" wp14:editId="76D91BB2">
                  <wp:extent cx="5940425" cy="419544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19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Pr="00040606" w:rsidRDefault="00040606" w:rsidP="00040606">
            <w:pPr>
              <w:pStyle w:val="PlainText"/>
              <w:rPr>
                <w:b/>
                <w:lang w:val="nb-NO"/>
              </w:rPr>
            </w:pPr>
            <w:r w:rsidRPr="00040606">
              <w:rPr>
                <w:b/>
                <w:lang w:val="nb-NO"/>
              </w:rPr>
              <w:t>Rapport fra blokk 2-ansvarlig Trond Halstensen:</w:t>
            </w: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  <w:r w:rsidRPr="00040606">
              <w:rPr>
                <w:lang w:val="nb-NO"/>
              </w:rPr>
              <w:t>Det ble hverken i år eller i fjor foretatt noen sluttevaluering (</w:t>
            </w:r>
            <w:proofErr w:type="spellStart"/>
            <w:r w:rsidRPr="00040606">
              <w:rPr>
                <w:lang w:val="nb-NO"/>
              </w:rPr>
              <w:t>pga</w:t>
            </w:r>
            <w:proofErr w:type="spellEnd"/>
            <w:r w:rsidRPr="00040606">
              <w:rPr>
                <w:lang w:val="nb-NO"/>
              </w:rPr>
              <w:t xml:space="preserve"> Corona og de problemene det ga), men alle andre år er det foretatt formelle skriftlige sluttevalueringer. En uformell evaluering hadde vi ved gjennomgangen av skriftlig eksame</w:t>
            </w:r>
            <w:r>
              <w:rPr>
                <w:lang w:val="nb-NO"/>
              </w:rPr>
              <w:t>n i går</w:t>
            </w:r>
            <w:r w:rsidRPr="00040606">
              <w:rPr>
                <w:lang w:val="nb-NO"/>
              </w:rPr>
              <w:t xml:space="preserve">. Det har jo vært noen spesielle semestre med covid-19 og etter hvert hybride forelesninger. </w:t>
            </w: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  <w:r w:rsidRPr="00040606">
              <w:rPr>
                <w:lang w:val="nb-NO"/>
              </w:rPr>
              <w:t xml:space="preserve">Tilbakemeldingene fra studentene er nesten ensidig positiv, mye å gjøre, men veldig lærerikt og det oppfattes som veldig relevant. Maria og Ida har vært supre som smågruppeundervisere. Og noen av </w:t>
            </w:r>
            <w:proofErr w:type="spellStart"/>
            <w:r w:rsidRPr="00040606">
              <w:rPr>
                <w:lang w:val="nb-NO"/>
              </w:rPr>
              <w:t>KPD'ene</w:t>
            </w:r>
            <w:proofErr w:type="spellEnd"/>
            <w:r w:rsidRPr="00040606">
              <w:rPr>
                <w:lang w:val="nb-NO"/>
              </w:rPr>
              <w:t xml:space="preserve"> har vært sjelsettende. </w:t>
            </w:r>
            <w:proofErr w:type="spellStart"/>
            <w:r w:rsidRPr="00040606">
              <w:rPr>
                <w:lang w:val="nb-NO"/>
              </w:rPr>
              <w:t>Quiz'en</w:t>
            </w:r>
            <w:proofErr w:type="spellEnd"/>
            <w:r w:rsidRPr="00040606">
              <w:rPr>
                <w:lang w:val="nb-NO"/>
              </w:rPr>
              <w:t xml:space="preserve"> jeg har hver fredag synes de at alle burde ha, det lærer de mye av og Quizen motiverer dem til å jobbe med faget frem mot quizen. </w:t>
            </w: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  <w:r w:rsidRPr="00040606">
              <w:rPr>
                <w:lang w:val="nb-NO"/>
              </w:rPr>
              <w:t>Noen studenter ønsket seg noe mer samkjøring av hva de ulike lærere sier, men det synes jeg er helt greit at de får ulike "sannheter" for studentene kan lære seg å slå ting opp i lærebøker /nettet for å finne ut av det. Det er ofte ikke bare er en fasit.</w:t>
            </w: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</w:p>
          <w:p w:rsidR="00040606" w:rsidRPr="00040606" w:rsidRDefault="00040606" w:rsidP="00040606">
            <w:pPr>
              <w:pStyle w:val="PlainText"/>
              <w:rPr>
                <w:lang w:val="nb-NO"/>
              </w:rPr>
            </w:pPr>
            <w:r w:rsidRPr="00040606">
              <w:rPr>
                <w:lang w:val="nb-NO"/>
              </w:rPr>
              <w:t>Mange studenter ønsker selvsagt videoopptak av forelesningene, som de kun delvis har fått. Jeg har holdt hybride forelesninger så alle kan følge dem. Det har stor sett vært &gt;50 på forelesningene (av 57 studenter) uavhengig av om de var obligatoriske (digitalt eller etterhvert digitalt + fysiske forelesninger)</w:t>
            </w:r>
          </w:p>
          <w:p w:rsidR="00EC17C4" w:rsidRPr="00EC17C4" w:rsidRDefault="00EC17C4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606" w:rsidRPr="00866487" w:rsidTr="006D6733">
        <w:trPr>
          <w:trHeight w:val="617"/>
        </w:trPr>
        <w:tc>
          <w:tcPr>
            <w:tcW w:w="9495" w:type="dxa"/>
            <w:shd w:val="clear" w:color="auto" w:fill="auto"/>
          </w:tcPr>
          <w:p w:rsidR="00040606" w:rsidRDefault="000406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B8F" w:rsidRDefault="00CF6B8F" w:rsidP="00CF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7441C6" w:rsidTr="00E544E6"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72E">
              <w:rPr>
                <w:rFonts w:ascii="Arial" w:hAnsi="Arial" w:cs="Arial"/>
                <w:b/>
                <w:sz w:val="20"/>
                <w:szCs w:val="20"/>
              </w:rPr>
              <w:t>Semesteransvarliges vurdering av kvaliteten i emnet: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0406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Kvaliteten vurderes som bra.</w:t>
            </w:r>
          </w:p>
          <w:p w:rsidR="00857406" w:rsidRPr="007441C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Pr="007441C6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7441C6" w:rsidRDefault="00CF6B8F" w:rsidP="00CF6B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6B8F" w:rsidRPr="00866487" w:rsidTr="00E544E6">
        <w:tc>
          <w:tcPr>
            <w:tcW w:w="9495" w:type="dxa"/>
            <w:shd w:val="clear" w:color="auto" w:fill="auto"/>
          </w:tcPr>
          <w:p w:rsidR="00CF6B8F" w:rsidRPr="001334E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E6">
              <w:rPr>
                <w:rFonts w:ascii="Arial" w:hAnsi="Arial" w:cs="Arial"/>
                <w:b/>
                <w:sz w:val="20"/>
                <w:szCs w:val="20"/>
              </w:rPr>
              <w:t>Handlingsplan med tiltak og ansvar for oppfølging: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0406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Pga. problemer knyttet til undervisning i koronatiden, har vi ikke noen handlingsplan for oppfølging denne gang.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DD58A9" w:rsidRDefault="00CF6B8F" w:rsidP="00CF6B8F">
      <w:pPr>
        <w:rPr>
          <w:rFonts w:ascii="Arial" w:hAnsi="Arial" w:cs="Arial"/>
        </w:rPr>
      </w:pPr>
    </w:p>
    <w:p w:rsidR="000A7715" w:rsidRDefault="000A7715" w:rsidP="000A7715">
      <w:pPr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S</w:t>
      </w:r>
      <w:r w:rsidRPr="008817CC">
        <w:rPr>
          <w:rFonts w:ascii="Arial" w:hAnsi="Arial" w:cs="Arial"/>
          <w:sz w:val="22"/>
          <w:szCs w:val="22"/>
          <w:lang w:eastAsia="nb-NO"/>
        </w:rPr>
        <w:t>ign</w:t>
      </w:r>
      <w:r>
        <w:rPr>
          <w:rFonts w:ascii="Arial" w:hAnsi="Arial" w:cs="Arial"/>
          <w:sz w:val="22"/>
          <w:szCs w:val="22"/>
          <w:lang w:eastAsia="nb-NO"/>
        </w:rPr>
        <w:t>.</w:t>
      </w:r>
      <w:r w:rsidRPr="008817CC">
        <w:rPr>
          <w:rFonts w:ascii="Arial" w:hAnsi="Arial" w:cs="Arial"/>
          <w:sz w:val="22"/>
          <w:szCs w:val="22"/>
          <w:lang w:eastAsia="nb-NO"/>
        </w:rPr>
        <w:t xml:space="preserve"> </w:t>
      </w:r>
      <w:r>
        <w:rPr>
          <w:rFonts w:ascii="Arial" w:hAnsi="Arial" w:cs="Arial"/>
          <w:sz w:val="22"/>
          <w:szCs w:val="22"/>
          <w:lang w:eastAsia="nb-NO"/>
        </w:rPr>
        <w:t xml:space="preserve">ansatte ved </w:t>
      </w:r>
      <w:proofErr w:type="gramStart"/>
      <w:r>
        <w:rPr>
          <w:rFonts w:ascii="Arial" w:hAnsi="Arial" w:cs="Arial"/>
          <w:sz w:val="22"/>
          <w:szCs w:val="22"/>
          <w:lang w:eastAsia="nb-NO"/>
        </w:rPr>
        <w:t>programledelsen</w:t>
      </w:r>
      <w:r w:rsidRPr="008817CC">
        <w:rPr>
          <w:rFonts w:ascii="Arial" w:hAnsi="Arial" w:cs="Arial"/>
          <w:sz w:val="22"/>
          <w:szCs w:val="22"/>
          <w:lang w:eastAsia="nb-NO"/>
        </w:rPr>
        <w:t>:</w:t>
      </w:r>
      <w:r>
        <w:rPr>
          <w:rFonts w:ascii="Arial" w:hAnsi="Arial" w:cs="Arial"/>
          <w:sz w:val="22"/>
          <w:szCs w:val="22"/>
          <w:lang w:eastAsia="nb-NO"/>
        </w:rPr>
        <w:t xml:space="preserve">   </w:t>
      </w:r>
      <w:proofErr w:type="gramEnd"/>
      <w:r w:rsidR="004D5ECC">
        <w:rPr>
          <w:rFonts w:ascii="Arial" w:hAnsi="Arial" w:cs="Arial"/>
          <w:sz w:val="22"/>
          <w:szCs w:val="22"/>
          <w:lang w:eastAsia="nb-NO"/>
        </w:rPr>
        <w:t xml:space="preserve">Hilde </w:t>
      </w:r>
      <w:proofErr w:type="spellStart"/>
      <w:r w:rsidR="004D5ECC">
        <w:rPr>
          <w:rFonts w:ascii="Arial" w:hAnsi="Arial" w:cs="Arial"/>
          <w:sz w:val="22"/>
          <w:szCs w:val="22"/>
          <w:lang w:eastAsia="nb-NO"/>
        </w:rPr>
        <w:t>Kanli</w:t>
      </w:r>
      <w:proofErr w:type="spellEnd"/>
      <w:r w:rsidR="004D5ECC">
        <w:rPr>
          <w:rFonts w:ascii="Arial" w:hAnsi="Arial" w:cs="Arial"/>
          <w:sz w:val="22"/>
          <w:szCs w:val="22"/>
          <w:lang w:eastAsia="nb-NO"/>
        </w:rPr>
        <w:t xml:space="preserve"> Galtung</w:t>
      </w:r>
    </w:p>
    <w:p w:rsidR="00E820AE" w:rsidRDefault="00E820AE"/>
    <w:p w:rsidR="000A7715" w:rsidRDefault="000A7715"/>
    <w:sectPr w:rsidR="000A7715" w:rsidSect="00C0649A">
      <w:headerReference w:type="default" r:id="rId7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04" w:rsidRDefault="0006103D">
      <w:r>
        <w:separator/>
      </w:r>
    </w:p>
  </w:endnote>
  <w:endnote w:type="continuationSeparator" w:id="0">
    <w:p w:rsidR="008F5904" w:rsidRDefault="000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04" w:rsidRDefault="0006103D">
      <w:r>
        <w:separator/>
      </w:r>
    </w:p>
  </w:footnote>
  <w:footnote w:type="continuationSeparator" w:id="0">
    <w:p w:rsidR="008F5904" w:rsidRDefault="000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50" w:rsidRDefault="00AB5FB5" w:rsidP="00AB5FB5">
    <w:pPr>
      <w:pStyle w:val="Header"/>
    </w:pPr>
    <w:r>
      <w:t>MAL studieseksjonen – delrapport kvalitetssystem ved OD</w:t>
    </w:r>
    <w:r>
      <w:tab/>
      <w:t xml:space="preserve">           </w:t>
    </w:r>
    <w:r>
      <w:rPr>
        <w:noProof/>
        <w:lang w:eastAsia="nb-NO"/>
      </w:rPr>
      <w:drawing>
        <wp:inline distT="0" distB="0" distL="0" distR="0" wp14:anchorId="37DA0CA6" wp14:editId="43241DA3">
          <wp:extent cx="581025" cy="581025"/>
          <wp:effectExtent l="0" t="0" r="9525" b="9525"/>
          <wp:docPr id="1" name="Picture 1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O_Segl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F"/>
    <w:rsid w:val="00040606"/>
    <w:rsid w:val="0005793C"/>
    <w:rsid w:val="0006103D"/>
    <w:rsid w:val="000A7715"/>
    <w:rsid w:val="00202D8D"/>
    <w:rsid w:val="00244FDD"/>
    <w:rsid w:val="004103A2"/>
    <w:rsid w:val="004D5ECC"/>
    <w:rsid w:val="00510DA9"/>
    <w:rsid w:val="006D6733"/>
    <w:rsid w:val="007441C6"/>
    <w:rsid w:val="0081068E"/>
    <w:rsid w:val="00857406"/>
    <w:rsid w:val="008F5904"/>
    <w:rsid w:val="009A0F85"/>
    <w:rsid w:val="00AB5FB5"/>
    <w:rsid w:val="00B159EF"/>
    <w:rsid w:val="00BF389A"/>
    <w:rsid w:val="00CF6B8F"/>
    <w:rsid w:val="00D33F70"/>
    <w:rsid w:val="00D527EE"/>
    <w:rsid w:val="00E65EA6"/>
    <w:rsid w:val="00E820AE"/>
    <w:rsid w:val="00EA0301"/>
    <w:rsid w:val="00EC17C4"/>
    <w:rsid w:val="00F05746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4765"/>
  <w15:docId w15:val="{05DD6107-640F-4110-B0B5-4188EC0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B8F"/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F"/>
    <w:rPr>
      <w:rFonts w:ascii="Tahoma" w:eastAsia="Times New Roman" w:hAnsi="Tahoma" w:cs="Tahoma"/>
      <w:sz w:val="16"/>
      <w:szCs w:val="16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AB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B5"/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606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60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Markussen</dc:creator>
  <cp:lastModifiedBy>Kristin Beathe Hansen</cp:lastModifiedBy>
  <cp:revision>4</cp:revision>
  <dcterms:created xsi:type="dcterms:W3CDTF">2022-03-14T13:10:00Z</dcterms:created>
  <dcterms:modified xsi:type="dcterms:W3CDTF">2022-03-14T14:16:00Z</dcterms:modified>
</cp:coreProperties>
</file>