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9C0249" w:rsidRPr="00A914BA" w:rsidTr="009C0249">
        <w:trPr>
          <w:trHeight w:val="252"/>
        </w:trPr>
        <w:tc>
          <w:tcPr>
            <w:tcW w:w="9464" w:type="dxa"/>
          </w:tcPr>
          <w:p w:rsidR="009C0249" w:rsidRDefault="009C0249" w:rsidP="00F70725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9C0249" w:rsidRPr="00A914BA" w:rsidRDefault="009C0249" w:rsidP="00F70725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914BA">
              <w:rPr>
                <w:rFonts w:ascii="Georgia" w:hAnsi="Georgia"/>
                <w:b/>
                <w:i/>
                <w:sz w:val="20"/>
                <w:szCs w:val="20"/>
              </w:rPr>
              <w:t>Protokoll</w:t>
            </w:r>
          </w:p>
          <w:tbl>
            <w:tblPr>
              <w:tblW w:w="9463" w:type="dxa"/>
              <w:tblLook w:val="01E0" w:firstRow="1" w:lastRow="1" w:firstColumn="1" w:lastColumn="1" w:noHBand="0" w:noVBand="0"/>
            </w:tblPr>
            <w:tblGrid>
              <w:gridCol w:w="799"/>
              <w:gridCol w:w="8676"/>
            </w:tblGrid>
            <w:tr w:rsidR="009C0249" w:rsidRPr="00A914BA" w:rsidTr="009C0249">
              <w:trPr>
                <w:trHeight w:val="7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B3324F" w:rsidRDefault="009C0249" w:rsidP="0078405A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B3324F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Tilstede: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tbl>
                  <w:tblPr>
                    <w:tblW w:w="8460" w:type="dxa"/>
                    <w:tblLook w:val="01E0" w:firstRow="1" w:lastRow="1" w:firstColumn="1" w:lastColumn="1" w:noHBand="0" w:noVBand="0"/>
                  </w:tblPr>
                  <w:tblGrid>
                    <w:gridCol w:w="8460"/>
                  </w:tblGrid>
                  <w:tr w:rsidR="009C0249" w:rsidRPr="00A914BA" w:rsidTr="009C0249">
                    <w:trPr>
                      <w:trHeight w:val="75"/>
                    </w:trPr>
                    <w:tc>
                      <w:tcPr>
                        <w:tcW w:w="8460" w:type="dxa"/>
                        <w:tcBorders>
                          <w:top w:val="single" w:sz="4" w:space="0" w:color="auto"/>
                        </w:tcBorders>
                      </w:tcPr>
                      <w:p w:rsidR="009C0249" w:rsidRPr="00A914BA" w:rsidRDefault="009C0249" w:rsidP="0078405A">
                        <w:pPr>
                          <w:framePr w:hSpace="141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</w:pPr>
                        <w:r w:rsidRPr="00893777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Carl Hjortsjø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Odd Carsten Koldsland, Pia Titterud Sunde, </w:t>
                        </w:r>
                        <w:r w:rsidRPr="003228BF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>Kirsten Ahlsen</w:t>
                        </w:r>
                        <w:r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 xml:space="preserve">, </w:t>
                        </w:r>
                        <w:r w:rsidRPr="001C0D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Sonja Løken, </w:t>
                        </w:r>
                        <w:r w:rsidRPr="008D7A94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Anne 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Rønneberg, Janne Lea, Marit Irgens Hov, Ardiana Gjuka, Bente Teigmo(ref.)           </w:t>
                        </w:r>
                        <w:r w:rsidRPr="0033409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:rsidR="009C0249" w:rsidRPr="00A914BA" w:rsidRDefault="009C0249" w:rsidP="0078405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9C0249" w:rsidRPr="00D40EA5" w:rsidTr="009C0249">
              <w:trPr>
                <w:trHeight w:val="13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205C9E" w:rsidRDefault="009C0249" w:rsidP="0078405A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9C0249" w:rsidRPr="00D40EA5" w:rsidRDefault="009C0249" w:rsidP="0078405A">
                  <w:pPr>
                    <w:framePr w:hSpace="141" w:wrap="around" w:vAnchor="text" w:hAnchor="text" w:xAlign="right" w:y="1"/>
                    <w:suppressOverlap/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</w:pPr>
                  <w:r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 </w:t>
                  </w:r>
                  <w:r w:rsidR="0078405A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>Elisabeth Aks</w:t>
                  </w:r>
                  <w:r w:rsidR="00655BEC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>, Marit Irgens Hov, Odd Carsten Koldsland, Ardiana Gjuka</w:t>
                  </w:r>
                  <w:bookmarkStart w:id="0" w:name="_GoBack"/>
                  <w:bookmarkEnd w:id="0"/>
                </w:p>
              </w:tc>
            </w:tr>
            <w:tr w:rsidR="009C0249" w:rsidRPr="00A914BA" w:rsidTr="009C0249">
              <w:trPr>
                <w:trHeight w:val="7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205C9E" w:rsidRDefault="009C0249" w:rsidP="0078405A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9C0249" w:rsidRPr="00A914BA" w:rsidRDefault="009C0249" w:rsidP="0078405A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9C0249" w:rsidRPr="00EC15F7" w:rsidTr="009C0249">
              <w:trPr>
                <w:trHeight w:val="7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A249BC" w:rsidRDefault="009C0249" w:rsidP="0078405A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13.06.22  </w:t>
                  </w:r>
                  <w:proofErr w:type="spellStart"/>
                  <w:r w:rsidRPr="00A249B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E.Aks</w:t>
                  </w:r>
                  <w:proofErr w:type="spellEnd"/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9C0249" w:rsidRPr="00A249BC" w:rsidRDefault="009C0249" w:rsidP="0078405A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C0249" w:rsidRDefault="009C0249" w:rsidP="009C0249">
            <w:pPr>
              <w:pStyle w:val="Georgia11spacing10after"/>
              <w:rPr>
                <w:b/>
              </w:rPr>
            </w:pPr>
            <w:r>
              <w:rPr>
                <w:b/>
              </w:rPr>
              <w:t>Informasjons sak</w:t>
            </w:r>
          </w:p>
          <w:p w:rsidR="009C0249" w:rsidRDefault="009C0249" w:rsidP="009C0249">
            <w:pPr>
              <w:pStyle w:val="Georgia11spacing10af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Logis</w:t>
            </w:r>
            <w:r w:rsidR="0078405A">
              <w:rPr>
                <w:b/>
              </w:rPr>
              <w:t>t</w:t>
            </w:r>
            <w:r>
              <w:rPr>
                <w:b/>
              </w:rPr>
              <w:t>ikk – planoversikt høst 2022</w:t>
            </w:r>
          </w:p>
          <w:p w:rsidR="009C0249" w:rsidRPr="00623B63" w:rsidRDefault="009C0249" w:rsidP="009C0249">
            <w:pPr>
              <w:pStyle w:val="Georgia11spacing10after"/>
            </w:pPr>
            <w:r w:rsidRPr="00883B2B">
              <w:rPr>
                <w:b/>
              </w:rPr>
              <w:t>Vedtak sak:</w:t>
            </w:r>
          </w:p>
          <w:p w:rsidR="009C0249" w:rsidRPr="00883B2B" w:rsidRDefault="009C0249" w:rsidP="009C0249">
            <w:pPr>
              <w:pStyle w:val="Georgia11spacing10after"/>
              <w:rPr>
                <w:b/>
              </w:rPr>
            </w:pPr>
            <w:r w:rsidRPr="00883B2B">
              <w:t xml:space="preserve">      </w:t>
            </w:r>
            <w:r w:rsidRPr="00883B2B">
              <w:tab/>
            </w:r>
            <w:r w:rsidRPr="00883B2B">
              <w:rPr>
                <w:b/>
              </w:rPr>
              <w:t xml:space="preserve">Sak </w:t>
            </w:r>
            <w:r>
              <w:rPr>
                <w:b/>
              </w:rPr>
              <w:t>13</w:t>
            </w:r>
            <w:r w:rsidRPr="00883B2B">
              <w:rPr>
                <w:b/>
              </w:rPr>
              <w:t>/22</w:t>
            </w:r>
          </w:p>
          <w:p w:rsidR="009C0249" w:rsidRPr="00883B2B" w:rsidRDefault="009C0249" w:rsidP="009C0249">
            <w:pPr>
              <w:pStyle w:val="BodyText"/>
              <w:ind w:left="1069" w:firstLine="349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623B63">
              <w:rPr>
                <w:b/>
                <w:i w:val="0"/>
              </w:rPr>
              <w:t>Universitetslektor – 70 % fast stilling i odontologi</w:t>
            </w:r>
            <w:r w:rsidRPr="00623B63">
              <w:rPr>
                <w:rFonts w:ascii="Georgia" w:hAnsi="Georgia"/>
                <w:b/>
                <w:i w:val="0"/>
                <w:sz w:val="22"/>
                <w:szCs w:val="22"/>
              </w:rPr>
              <w:t>.</w:t>
            </w:r>
            <w:r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(Tannpleievitenskap)</w:t>
            </w:r>
          </w:p>
          <w:p w:rsidR="009C0249" w:rsidRPr="00883B2B" w:rsidRDefault="009C0249" w:rsidP="009C0249">
            <w:pPr>
              <w:pStyle w:val="BodyText"/>
              <w:ind w:left="720" w:firstLine="698"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i w:val="0"/>
                <w:sz w:val="22"/>
                <w:szCs w:val="22"/>
              </w:rPr>
              <w:t>Stillingsbeskrivelse</w:t>
            </w:r>
          </w:p>
          <w:p w:rsidR="00183F04" w:rsidRDefault="00183F04" w:rsidP="009C0249">
            <w:pPr>
              <w:pStyle w:val="Georgia11spacing10after"/>
              <w:rPr>
                <w:b/>
                <w:iCs/>
              </w:rPr>
            </w:pPr>
          </w:p>
          <w:p w:rsidR="009C0249" w:rsidRPr="00183F04" w:rsidRDefault="00183F04" w:rsidP="009C0249">
            <w:pPr>
              <w:pStyle w:val="Georgia11spacing10after"/>
              <w:rPr>
                <w:b/>
                <w:i/>
                <w:iCs/>
              </w:rPr>
            </w:pPr>
            <w:r w:rsidRPr="00183F04">
              <w:rPr>
                <w:b/>
                <w:i/>
                <w:iCs/>
              </w:rPr>
              <w:t xml:space="preserve">Vedtak: </w:t>
            </w:r>
            <w:r w:rsidRPr="00BE0C97">
              <w:rPr>
                <w:i/>
                <w:iCs/>
              </w:rPr>
              <w:t>Styret ved Institutt for klinisk odontologi anbefaler det fremlagte forslaget til stillingsbeskrivelse</w:t>
            </w:r>
            <w:r w:rsidR="009C0249" w:rsidRPr="00BE0C97">
              <w:rPr>
                <w:i/>
                <w:iCs/>
              </w:rPr>
              <w:tab/>
            </w:r>
          </w:p>
          <w:p w:rsidR="009C0249" w:rsidRPr="00883B2B" w:rsidRDefault="009C0249" w:rsidP="009C0249">
            <w:pPr>
              <w:pStyle w:val="Georgia11spacing10after"/>
              <w:ind w:firstLine="709"/>
              <w:rPr>
                <w:b/>
                <w:iCs/>
              </w:rPr>
            </w:pPr>
            <w:r w:rsidRPr="00883B2B">
              <w:rPr>
                <w:b/>
                <w:iCs/>
              </w:rPr>
              <w:t xml:space="preserve">Sak </w:t>
            </w:r>
            <w:r>
              <w:rPr>
                <w:b/>
                <w:iCs/>
              </w:rPr>
              <w:t>14</w:t>
            </w:r>
            <w:r w:rsidRPr="00883B2B">
              <w:rPr>
                <w:b/>
                <w:iCs/>
              </w:rPr>
              <w:t>/22</w:t>
            </w:r>
          </w:p>
          <w:p w:rsidR="009C0249" w:rsidRPr="00883B2B" w:rsidRDefault="009C0249" w:rsidP="009C0249">
            <w:pPr>
              <w:pStyle w:val="BodyText"/>
              <w:ind w:left="709" w:firstLine="709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623B63">
              <w:rPr>
                <w:b/>
                <w:i w:val="0"/>
              </w:rPr>
              <w:t xml:space="preserve">Universitetslektor – </w:t>
            </w:r>
            <w:r>
              <w:rPr>
                <w:b/>
                <w:i w:val="0"/>
              </w:rPr>
              <w:t>25</w:t>
            </w:r>
            <w:r w:rsidRPr="00623B63">
              <w:rPr>
                <w:b/>
                <w:i w:val="0"/>
              </w:rPr>
              <w:t xml:space="preserve"> % fast stilling i odontologi</w:t>
            </w:r>
            <w:r w:rsidRPr="00623B63">
              <w:rPr>
                <w:rFonts w:ascii="Georgia" w:hAnsi="Georgia"/>
                <w:b/>
                <w:i w:val="0"/>
                <w:sz w:val="22"/>
                <w:szCs w:val="22"/>
              </w:rPr>
              <w:t>.</w:t>
            </w:r>
            <w:r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(Endodonti)</w:t>
            </w:r>
          </w:p>
          <w:p w:rsidR="009C0249" w:rsidRDefault="009C0249" w:rsidP="009C0249">
            <w:pPr>
              <w:pStyle w:val="BodyText"/>
              <w:ind w:left="709" w:firstLine="709"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i w:val="0"/>
                <w:sz w:val="22"/>
                <w:szCs w:val="22"/>
              </w:rPr>
              <w:t>Stillingsbeskrivelse</w:t>
            </w:r>
          </w:p>
          <w:p w:rsidR="00183F04" w:rsidRPr="00883B2B" w:rsidRDefault="00183F04" w:rsidP="009C0249">
            <w:pPr>
              <w:pStyle w:val="BodyText"/>
              <w:ind w:left="709" w:firstLine="709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  <w:p w:rsidR="009C0249" w:rsidRPr="00883B2B" w:rsidRDefault="00183F04" w:rsidP="009C0249">
            <w:pPr>
              <w:pStyle w:val="Georgia11spacing10after"/>
              <w:rPr>
                <w:b/>
                <w:iCs/>
              </w:rPr>
            </w:pPr>
            <w:r w:rsidRPr="00183F04">
              <w:rPr>
                <w:b/>
                <w:i/>
                <w:iCs/>
              </w:rPr>
              <w:t xml:space="preserve">Vedtak: </w:t>
            </w:r>
            <w:r w:rsidRPr="00BE0C97">
              <w:rPr>
                <w:i/>
                <w:iCs/>
              </w:rPr>
              <w:t>Styret ved Institutt for klinisk odontologi anbefaler det fremlagte forslaget til kunngjøringstekst.</w:t>
            </w:r>
            <w:r w:rsidR="009C0249" w:rsidRPr="00883B2B">
              <w:rPr>
                <w:b/>
                <w:iCs/>
              </w:rPr>
              <w:tab/>
            </w:r>
          </w:p>
          <w:p w:rsidR="009C0249" w:rsidRPr="00883B2B" w:rsidRDefault="009C0249" w:rsidP="009C0249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15</w:t>
            </w:r>
            <w:r w:rsidRPr="00883B2B">
              <w:rPr>
                <w:b/>
                <w:iCs/>
              </w:rPr>
              <w:t>/22</w:t>
            </w:r>
          </w:p>
          <w:p w:rsidR="009C0249" w:rsidRDefault="009C0249" w:rsidP="009C0249">
            <w:pPr>
              <w:pStyle w:val="Georgia11spacing10after"/>
              <w:ind w:left="1418"/>
              <w:rPr>
                <w:b/>
                <w:iCs/>
              </w:rPr>
            </w:pPr>
            <w:r>
              <w:rPr>
                <w:b/>
                <w:iCs/>
              </w:rPr>
              <w:t>Professorat/Førsteamanuensis stilling</w:t>
            </w:r>
            <w:r w:rsidRPr="00883B2B">
              <w:rPr>
                <w:b/>
                <w:iCs/>
              </w:rPr>
              <w:t xml:space="preserve"> i odontologi (</w:t>
            </w:r>
            <w:proofErr w:type="gramStart"/>
            <w:r w:rsidR="0078405A">
              <w:rPr>
                <w:b/>
                <w:iCs/>
              </w:rPr>
              <w:t>Periodonti</w:t>
            </w:r>
            <w:r>
              <w:rPr>
                <w:b/>
                <w:iCs/>
              </w:rPr>
              <w:t>)</w:t>
            </w:r>
            <w:r w:rsidRPr="00883B2B">
              <w:rPr>
                <w:b/>
                <w:iCs/>
              </w:rPr>
              <w:t xml:space="preserve"> </w:t>
            </w:r>
            <w:r w:rsidR="00426BCA">
              <w:rPr>
                <w:b/>
                <w:iCs/>
              </w:rPr>
              <w:t xml:space="preserve">  </w:t>
            </w:r>
            <w:proofErr w:type="gramEnd"/>
            <w:r>
              <w:rPr>
                <w:b/>
                <w:iCs/>
              </w:rPr>
              <w:t xml:space="preserve">              </w:t>
            </w:r>
            <w:r w:rsidRPr="00883B2B">
              <w:rPr>
                <w:b/>
                <w:iCs/>
              </w:rPr>
              <w:t>Innstilling</w:t>
            </w:r>
          </w:p>
          <w:p w:rsidR="00BE0C97" w:rsidRPr="00BE0C97" w:rsidRDefault="00183F04" w:rsidP="00183F04">
            <w:pPr>
              <w:pStyle w:val="Georgia11spacing10after"/>
              <w:rPr>
                <w:i/>
              </w:rPr>
            </w:pPr>
            <w:r w:rsidRPr="00183F04">
              <w:rPr>
                <w:b/>
                <w:i/>
                <w:iCs/>
              </w:rPr>
              <w:t xml:space="preserve">Vedtak: </w:t>
            </w:r>
            <w:r w:rsidRPr="00BE0C97">
              <w:rPr>
                <w:i/>
                <w:iCs/>
              </w:rPr>
              <w:t xml:space="preserve">Styret ved Institutt for klinisk </w:t>
            </w:r>
            <w:r w:rsidR="00BE0C97" w:rsidRPr="00BE0C97">
              <w:rPr>
                <w:i/>
                <w:iCs/>
              </w:rPr>
              <w:t>odontologi</w:t>
            </w:r>
            <w:r w:rsidR="00BE0C97" w:rsidRPr="00BE0C97">
              <w:rPr>
                <w:b/>
                <w:i/>
                <w:iCs/>
              </w:rPr>
              <w:t xml:space="preserve"> </w:t>
            </w:r>
            <w:r w:rsidR="00BE0C97" w:rsidRPr="00BE0C97">
              <w:rPr>
                <w:i/>
              </w:rPr>
              <w:t>slutter</w:t>
            </w:r>
            <w:r w:rsidRPr="00BE0C97">
              <w:rPr>
                <w:i/>
              </w:rPr>
              <w:t xml:space="preserve"> seg til instituttleders forslag i notat datert 30.04.2022 og innstiller Johan Caspar Wohlfahrt i henhold til dette til ansettelse i fast stilling som førsteamanuensis SKO 1011 i odontologi (periodonti). </w:t>
            </w:r>
          </w:p>
          <w:p w:rsidR="00BE0C97" w:rsidRPr="00BE0C97" w:rsidRDefault="00183F04" w:rsidP="00183F04">
            <w:pPr>
              <w:pStyle w:val="Georgia11spacing10after"/>
              <w:rPr>
                <w:i/>
              </w:rPr>
            </w:pPr>
            <w:r w:rsidRPr="00BE0C97">
              <w:rPr>
                <w:i/>
              </w:rPr>
              <w:t xml:space="preserve">Johan Caspar Wohlfahrt oppgir å ha gjennomført deler av kurset i universitetspedagogikk og må derfor fullføre dette kurset innen to år etter ansettelsen. </w:t>
            </w:r>
          </w:p>
          <w:p w:rsidR="00183F04" w:rsidRPr="00BE0C97" w:rsidRDefault="00183F04" w:rsidP="00183F04">
            <w:pPr>
              <w:pStyle w:val="Georgia11spacing10after"/>
              <w:rPr>
                <w:b/>
                <w:i/>
                <w:iCs/>
              </w:rPr>
            </w:pPr>
            <w:r w:rsidRPr="00BE0C97">
              <w:rPr>
                <w:i/>
              </w:rPr>
              <w:t>Dersom Johan Caspar Wohlfahrt takker nei til stillingen, skal stillingen lyses ut på nyt</w:t>
            </w:r>
          </w:p>
          <w:p w:rsidR="00183F04" w:rsidRDefault="00183F04" w:rsidP="00436A91">
            <w:pPr>
              <w:pStyle w:val="Georgia11spacing10after"/>
              <w:rPr>
                <w:b/>
                <w:iCs/>
              </w:rPr>
            </w:pPr>
          </w:p>
          <w:p w:rsidR="009C0249" w:rsidRDefault="009C0249" w:rsidP="009C0249">
            <w:pPr>
              <w:pStyle w:val="Georgia11spacing10after"/>
              <w:ind w:firstLine="709"/>
              <w:rPr>
                <w:b/>
                <w:iCs/>
              </w:rPr>
            </w:pPr>
            <w:r>
              <w:rPr>
                <w:b/>
                <w:iCs/>
              </w:rPr>
              <w:t xml:space="preserve">Sak 16/22 </w:t>
            </w:r>
          </w:p>
          <w:p w:rsidR="009C0249" w:rsidRDefault="009C0249" w:rsidP="009C0249">
            <w:pPr>
              <w:pStyle w:val="Georgia11spacing10after"/>
              <w:ind w:left="1418"/>
              <w:rPr>
                <w:b/>
                <w:iCs/>
              </w:rPr>
            </w:pPr>
            <w:r>
              <w:rPr>
                <w:b/>
                <w:iCs/>
              </w:rPr>
              <w:t>Stipendiat, SKO 1017 - Kjeveortopedi 8.08.22 – 7.08.24                                          Intern finansiert</w:t>
            </w:r>
          </w:p>
          <w:p w:rsidR="00BE0C97" w:rsidRDefault="00183F04" w:rsidP="00183F04">
            <w:pPr>
              <w:pStyle w:val="Georgia11spacing10after"/>
              <w:rPr>
                <w:i/>
              </w:rPr>
            </w:pPr>
            <w:r w:rsidRPr="00183F04">
              <w:rPr>
                <w:b/>
                <w:i/>
                <w:iCs/>
              </w:rPr>
              <w:t xml:space="preserve">Vedtak: </w:t>
            </w:r>
            <w:r w:rsidRPr="00BE0C97">
              <w:rPr>
                <w:i/>
                <w:iCs/>
              </w:rPr>
              <w:t xml:space="preserve">Styret ved Institutt for klinisk odontologi </w:t>
            </w:r>
            <w:r w:rsidR="00BE0C97" w:rsidRPr="00BE0C97">
              <w:rPr>
                <w:i/>
              </w:rPr>
              <w:t xml:space="preserve">slutter seg til instituttleders forslag i notat tilbyr Inger Thea Myklebust Ernø ansettelse i midlertidig stilling (100%) som stipendiat SKO 1017 ved Institutt for klinisk odontologi, Kjeveortopedi (ORTOD) for perioden 8.8.2022 – 7.8.2024. </w:t>
            </w:r>
          </w:p>
          <w:p w:rsidR="00BE0C97" w:rsidRDefault="00BE0C97" w:rsidP="00183F04">
            <w:pPr>
              <w:pStyle w:val="Georgia11spacing10after"/>
              <w:rPr>
                <w:i/>
              </w:rPr>
            </w:pPr>
            <w:r w:rsidRPr="00BE0C97">
              <w:rPr>
                <w:i/>
              </w:rPr>
              <w:t xml:space="preserve">Stillingen er internt finansiert. </w:t>
            </w:r>
          </w:p>
          <w:p w:rsidR="009C0249" w:rsidRDefault="00BE0C97" w:rsidP="00183F04">
            <w:pPr>
              <w:pStyle w:val="Georgia11spacing10after"/>
              <w:rPr>
                <w:b/>
                <w:iCs/>
              </w:rPr>
            </w:pPr>
            <w:r w:rsidRPr="00BE0C97">
              <w:rPr>
                <w:i/>
              </w:rPr>
              <w:t>Stillingen som stipendiat er uten pliktarbeid</w:t>
            </w:r>
            <w:r>
              <w:rPr>
                <w:i/>
                <w:iCs/>
              </w:rPr>
              <w:t>.</w:t>
            </w:r>
          </w:p>
          <w:p w:rsidR="009C0249" w:rsidRDefault="009C0249" w:rsidP="009C0249">
            <w:pPr>
              <w:pStyle w:val="Georgia11spacing10af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:rsidR="009C0249" w:rsidRDefault="009C0249" w:rsidP="009C0249">
            <w:pPr>
              <w:pStyle w:val="Georgia11spacing10after"/>
              <w:ind w:firstLine="709"/>
              <w:rPr>
                <w:b/>
              </w:rPr>
            </w:pPr>
            <w:r>
              <w:rPr>
                <w:b/>
              </w:rPr>
              <w:t>Sak 17/22</w:t>
            </w:r>
          </w:p>
          <w:p w:rsidR="009C0249" w:rsidRDefault="009C0249" w:rsidP="009C0249">
            <w:pPr>
              <w:pStyle w:val="Georgia11spacing10after"/>
              <w:ind w:firstLine="709"/>
              <w:rPr>
                <w:b/>
              </w:rPr>
            </w:pPr>
            <w:r>
              <w:rPr>
                <w:b/>
              </w:rPr>
              <w:t>Strategisk plan 2030</w:t>
            </w:r>
          </w:p>
          <w:p w:rsidR="009C0249" w:rsidRDefault="00BE0C97" w:rsidP="00F70725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BE0C97">
              <w:rPr>
                <w:rFonts w:ascii="Georgia" w:hAnsi="Georgia"/>
                <w:b/>
                <w:i/>
              </w:rPr>
              <w:t xml:space="preserve">Vedtak: </w:t>
            </w:r>
            <w:r w:rsidRPr="00BE0C97">
              <w:rPr>
                <w:rFonts w:ascii="Georgia" w:hAnsi="Georgia"/>
                <w:i/>
                <w:iCs/>
              </w:rPr>
              <w:t>Styret ved Institutt for klinisk odontologi tar strategisk plan 2030 til etterretning</w:t>
            </w:r>
          </w:p>
          <w:p w:rsidR="00FE03B4" w:rsidRDefault="00FE03B4" w:rsidP="00F70725">
            <w:pPr>
              <w:spacing w:line="360" w:lineRule="auto"/>
              <w:rPr>
                <w:rFonts w:ascii="Georgia" w:hAnsi="Georgia"/>
                <w:b/>
              </w:rPr>
            </w:pPr>
            <w:r w:rsidRPr="00FE03B4">
              <w:rPr>
                <w:rFonts w:ascii="Georgia" w:hAnsi="Georgia"/>
                <w:b/>
              </w:rPr>
              <w:t xml:space="preserve">          Sak</w:t>
            </w:r>
            <w:r>
              <w:rPr>
                <w:rFonts w:ascii="Georgia" w:hAnsi="Georgia"/>
                <w:b/>
              </w:rPr>
              <w:t xml:space="preserve"> 18/22</w:t>
            </w:r>
          </w:p>
          <w:p w:rsidR="00641D5E" w:rsidRDefault="00FE03B4" w:rsidP="00436A91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          </w:t>
            </w:r>
            <w:r w:rsidR="00641D5E">
              <w:rPr>
                <w:rFonts w:ascii="Georgia" w:hAnsi="Georgia"/>
                <w:b/>
              </w:rPr>
              <w:t xml:space="preserve"> Stipendiat SKO 1017 i odontologi 50% stilling – Klinisk </w:t>
            </w:r>
            <w:proofErr w:type="spellStart"/>
            <w:r w:rsidR="00641D5E">
              <w:rPr>
                <w:rFonts w:ascii="Georgia" w:hAnsi="Georgia"/>
                <w:b/>
              </w:rPr>
              <w:t>forskningslab</w:t>
            </w:r>
            <w:proofErr w:type="spellEnd"/>
            <w:r w:rsidR="00641D5E">
              <w:rPr>
                <w:rFonts w:ascii="Georgia" w:hAnsi="Georgia"/>
                <w:b/>
              </w:rPr>
              <w:t xml:space="preserve">. </w:t>
            </w:r>
          </w:p>
          <w:p w:rsidR="00FE03B4" w:rsidRPr="00FE03B4" w:rsidRDefault="00641D5E" w:rsidP="00436A91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Periode: 1.06.2022 – 30.11.2022</w:t>
            </w:r>
          </w:p>
          <w:p w:rsidR="009C0249" w:rsidRDefault="00FE03B4" w:rsidP="00F70725">
            <w:pPr>
              <w:pStyle w:val="Georgia11spacing10after"/>
              <w:rPr>
                <w:i/>
                <w:iCs/>
              </w:rPr>
            </w:pPr>
            <w:r w:rsidRPr="00FE03B4">
              <w:rPr>
                <w:b/>
                <w:i/>
                <w:iCs/>
              </w:rPr>
              <w:t>Vedtak:</w:t>
            </w:r>
            <w:r>
              <w:rPr>
                <w:b/>
                <w:i/>
                <w:iCs/>
              </w:rPr>
              <w:t xml:space="preserve"> </w:t>
            </w:r>
            <w:r w:rsidRPr="00BE0C97">
              <w:rPr>
                <w:i/>
                <w:iCs/>
              </w:rPr>
              <w:t>Styret ved Institutt for klinisk odontologi</w:t>
            </w:r>
            <w:r>
              <w:rPr>
                <w:i/>
                <w:iCs/>
              </w:rPr>
              <w:t xml:space="preserve"> slutter seg til Instituttleder sitt forslag i notat av 9.06.2022, og tilbyr </w:t>
            </w:r>
            <w:proofErr w:type="spellStart"/>
            <w:r>
              <w:rPr>
                <w:i/>
                <w:iCs/>
              </w:rPr>
              <w:t>Yang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Yang</w:t>
            </w:r>
            <w:proofErr w:type="spellEnd"/>
            <w:r>
              <w:rPr>
                <w:i/>
                <w:iCs/>
              </w:rPr>
              <w:t xml:space="preserve"> ansettelse i 50% stilling som stipendiat SKO 1017 ved Institutt for klinisk odontologi, klinisk forskningslaboratorium for perioden 1.06.22 – 30.11.22.</w:t>
            </w:r>
          </w:p>
          <w:p w:rsidR="00FE03B4" w:rsidRDefault="00FE03B4" w:rsidP="00F70725">
            <w:pPr>
              <w:pStyle w:val="Georgia11spacing10after"/>
              <w:rPr>
                <w:i/>
                <w:iCs/>
              </w:rPr>
            </w:pPr>
            <w:r>
              <w:rPr>
                <w:i/>
                <w:iCs/>
              </w:rPr>
              <w:t>Stillingen er inter</w:t>
            </w:r>
            <w:r w:rsidR="0078405A">
              <w:rPr>
                <w:i/>
                <w:iCs/>
              </w:rPr>
              <w:t>nt</w:t>
            </w:r>
            <w:r>
              <w:rPr>
                <w:i/>
                <w:iCs/>
              </w:rPr>
              <w:t xml:space="preserve"> finansiert</w:t>
            </w:r>
          </w:p>
          <w:p w:rsidR="000F40CA" w:rsidRPr="00FE03B4" w:rsidRDefault="000F40CA" w:rsidP="00F70725">
            <w:pPr>
              <w:pStyle w:val="Georgia11spacing10after"/>
              <w:rPr>
                <w:b/>
                <w:i/>
                <w:iCs/>
              </w:rPr>
            </w:pPr>
            <w:r>
              <w:rPr>
                <w:i/>
                <w:iCs/>
              </w:rPr>
              <w:t>Stillingen som stipendiat er uten pliktarbeid.</w:t>
            </w:r>
          </w:p>
          <w:p w:rsidR="00B914E7" w:rsidRDefault="00B914E7" w:rsidP="00B914E7">
            <w:pPr>
              <w:pStyle w:val="Georgia11spacing10after"/>
              <w:rPr>
                <w:b/>
              </w:rPr>
            </w:pPr>
            <w:r>
              <w:rPr>
                <w:b/>
              </w:rPr>
              <w:t xml:space="preserve">         Sak 19/22</w:t>
            </w:r>
          </w:p>
          <w:p w:rsidR="00B914E7" w:rsidRDefault="00B914E7" w:rsidP="00436A91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Stipendiat SKO 1017 i odontologi 50% stilling – Klinisk </w:t>
            </w:r>
            <w:proofErr w:type="spellStart"/>
            <w:r>
              <w:rPr>
                <w:rFonts w:ascii="Georgia" w:hAnsi="Georgia"/>
                <w:b/>
              </w:rPr>
              <w:t>forskningslab</w:t>
            </w:r>
            <w:proofErr w:type="spellEnd"/>
            <w:r>
              <w:rPr>
                <w:rFonts w:ascii="Georgia" w:hAnsi="Georgia"/>
                <w:b/>
              </w:rPr>
              <w:t xml:space="preserve">. </w:t>
            </w:r>
          </w:p>
          <w:p w:rsidR="00B914E7" w:rsidRDefault="00B914E7" w:rsidP="00436A91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Periode: 1.06.2022 – 31.03.2023</w:t>
            </w:r>
          </w:p>
          <w:p w:rsidR="00436A91" w:rsidRDefault="00436A91" w:rsidP="00436A91">
            <w:pPr>
              <w:pStyle w:val="Georgia11spacing10after"/>
              <w:rPr>
                <w:i/>
                <w:iCs/>
              </w:rPr>
            </w:pPr>
            <w:r w:rsidRPr="00FE03B4">
              <w:rPr>
                <w:b/>
                <w:i/>
                <w:iCs/>
              </w:rPr>
              <w:t>Vedtak:</w:t>
            </w:r>
            <w:r>
              <w:rPr>
                <w:b/>
                <w:i/>
                <w:iCs/>
              </w:rPr>
              <w:t xml:space="preserve"> </w:t>
            </w:r>
            <w:r w:rsidRPr="00BE0C97">
              <w:rPr>
                <w:i/>
                <w:iCs/>
              </w:rPr>
              <w:t>Styret ved Institutt for klinisk odontologi</w:t>
            </w:r>
            <w:r>
              <w:rPr>
                <w:i/>
                <w:iCs/>
              </w:rPr>
              <w:t xml:space="preserve"> slutter seg til Instituttleder sitt notat av 9.06.2022, og tilbyr </w:t>
            </w:r>
            <w:proofErr w:type="spellStart"/>
            <w:r>
              <w:rPr>
                <w:i/>
                <w:iCs/>
              </w:rPr>
              <w:t>Tianxiang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Geng</w:t>
            </w:r>
            <w:proofErr w:type="spellEnd"/>
            <w:r>
              <w:rPr>
                <w:i/>
                <w:iCs/>
              </w:rPr>
              <w:t xml:space="preserve"> ansettelse i 50% stilling som stipendiat SKO 1017 ved Institutt for klinisk odontologi, klinisk forskningslaboratorium for perioden 1.06.22 – 31.03.23.</w:t>
            </w:r>
          </w:p>
          <w:p w:rsidR="00B914E7" w:rsidRDefault="00436A91" w:rsidP="00436A91">
            <w:pPr>
              <w:pStyle w:val="Georgia11spacing10after"/>
              <w:rPr>
                <w:i/>
                <w:iCs/>
              </w:rPr>
            </w:pPr>
            <w:r>
              <w:rPr>
                <w:i/>
                <w:iCs/>
              </w:rPr>
              <w:t>Stillingen er intern</w:t>
            </w:r>
            <w:r w:rsidR="0078405A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 finansiert</w:t>
            </w:r>
            <w:r w:rsidR="000F40CA">
              <w:rPr>
                <w:i/>
                <w:iCs/>
              </w:rPr>
              <w:t>.</w:t>
            </w:r>
          </w:p>
          <w:p w:rsidR="000F40CA" w:rsidRDefault="000F40CA" w:rsidP="00436A91">
            <w:pPr>
              <w:pStyle w:val="Georgia11spacing10after"/>
              <w:rPr>
                <w:i/>
                <w:iCs/>
              </w:rPr>
            </w:pPr>
            <w:r>
              <w:rPr>
                <w:i/>
                <w:iCs/>
              </w:rPr>
              <w:t>Stillingen som stipendiat er uten pliktarbeid.</w:t>
            </w:r>
          </w:p>
          <w:p w:rsidR="000F40CA" w:rsidRDefault="000F40CA" w:rsidP="00436A91">
            <w:pPr>
              <w:pStyle w:val="Georgia11spacing10after"/>
              <w:rPr>
                <w:i/>
                <w:iCs/>
              </w:rPr>
            </w:pPr>
            <w:r>
              <w:rPr>
                <w:i/>
                <w:iCs/>
              </w:rPr>
              <w:t>Eventuelt:</w:t>
            </w:r>
          </w:p>
          <w:p w:rsidR="000F40CA" w:rsidRPr="00436A91" w:rsidRDefault="000F40CA" w:rsidP="00436A91">
            <w:pPr>
              <w:pStyle w:val="Georgia11spacing10after"/>
              <w:rPr>
                <w:b/>
                <w:i/>
                <w:iCs/>
              </w:rPr>
            </w:pPr>
            <w:r>
              <w:rPr>
                <w:i/>
                <w:iCs/>
              </w:rPr>
              <w:t>Ingen punkter.</w:t>
            </w:r>
          </w:p>
          <w:p w:rsidR="009C0249" w:rsidRPr="00C45DFB" w:rsidRDefault="009C0249" w:rsidP="00F70725">
            <w:pPr>
              <w:pStyle w:val="PlainTex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6A91" w:rsidRPr="00A914BA" w:rsidTr="009C0249">
        <w:trPr>
          <w:trHeight w:val="252"/>
        </w:trPr>
        <w:tc>
          <w:tcPr>
            <w:tcW w:w="9464" w:type="dxa"/>
          </w:tcPr>
          <w:p w:rsidR="00436A91" w:rsidRDefault="00436A91" w:rsidP="00F70725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9C0249" w:rsidRPr="008E457C" w:rsidTr="009C0249">
        <w:trPr>
          <w:trHeight w:val="252"/>
        </w:trPr>
        <w:tc>
          <w:tcPr>
            <w:tcW w:w="9464" w:type="dxa"/>
          </w:tcPr>
          <w:p w:rsidR="009C0249" w:rsidRDefault="009C0249" w:rsidP="00F70725">
            <w:pPr>
              <w:rPr>
                <w:rFonts w:ascii="Concorde BE Regular" w:hAnsi="Concorde BE Regular"/>
                <w:sz w:val="24"/>
                <w:szCs w:val="24"/>
              </w:rPr>
            </w:pPr>
          </w:p>
          <w:p w:rsidR="009C0249" w:rsidRPr="006F0FDE" w:rsidRDefault="009C0249" w:rsidP="00F70725">
            <w:pPr>
              <w:rPr>
                <w:rFonts w:ascii="Georgia" w:hAnsi="Georgia"/>
              </w:rPr>
            </w:pPr>
          </w:p>
        </w:tc>
      </w:tr>
      <w:tr w:rsidR="009C0249" w:rsidRPr="008E457C" w:rsidTr="009C0249">
        <w:trPr>
          <w:trHeight w:val="252"/>
        </w:trPr>
        <w:tc>
          <w:tcPr>
            <w:tcW w:w="9464" w:type="dxa"/>
          </w:tcPr>
          <w:p w:rsidR="009C0249" w:rsidRPr="00271DDB" w:rsidRDefault="009C0249" w:rsidP="00F70725">
            <w:pPr>
              <w:rPr>
                <w:rFonts w:ascii="Concorde BE Regular" w:hAnsi="Concorde BE Regular"/>
                <w:sz w:val="24"/>
                <w:szCs w:val="24"/>
              </w:rPr>
            </w:pPr>
            <w:r>
              <w:rPr>
                <w:rFonts w:ascii="Concorde BE Regular" w:hAnsi="Concorde BE Regular"/>
                <w:sz w:val="24"/>
                <w:szCs w:val="24"/>
              </w:rPr>
              <w:t xml:space="preserve">    </w:t>
            </w:r>
          </w:p>
        </w:tc>
      </w:tr>
    </w:tbl>
    <w:p w:rsidR="00276D4C" w:rsidRDefault="00276D4C"/>
    <w:tbl>
      <w:tblPr>
        <w:tblpPr w:leftFromText="141" w:rightFromText="141" w:vertAnchor="text" w:tblpXSpec="right" w:tblpY="1"/>
        <w:tblOverlap w:val="never"/>
        <w:tblW w:w="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</w:tblGrid>
      <w:tr w:rsidR="00AE46FF" w:rsidRPr="00A914BA" w:rsidTr="009C0249">
        <w:trPr>
          <w:trHeight w:val="250"/>
        </w:trPr>
        <w:tc>
          <w:tcPr>
            <w:tcW w:w="793" w:type="dxa"/>
          </w:tcPr>
          <w:p w:rsidR="00306AE1" w:rsidRPr="00C45DFB" w:rsidRDefault="00306AE1" w:rsidP="00A03129">
            <w:pPr>
              <w:pStyle w:val="PlainTex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F5E" w:rsidRPr="008E457C" w:rsidTr="009C0249">
        <w:trPr>
          <w:trHeight w:val="250"/>
        </w:trPr>
        <w:tc>
          <w:tcPr>
            <w:tcW w:w="793" w:type="dxa"/>
          </w:tcPr>
          <w:p w:rsidR="006D0F5E" w:rsidRPr="006F0FDE" w:rsidRDefault="006D0F5E" w:rsidP="004E44EE">
            <w:pPr>
              <w:rPr>
                <w:rFonts w:ascii="Georgia" w:hAnsi="Georgia"/>
              </w:rPr>
            </w:pPr>
          </w:p>
        </w:tc>
      </w:tr>
      <w:tr w:rsidR="00306AE1" w:rsidRPr="008E457C" w:rsidTr="009C0249">
        <w:trPr>
          <w:trHeight w:val="250"/>
        </w:trPr>
        <w:tc>
          <w:tcPr>
            <w:tcW w:w="793" w:type="dxa"/>
          </w:tcPr>
          <w:p w:rsidR="00306AE1" w:rsidRPr="00271DDB" w:rsidRDefault="00306AE1" w:rsidP="00E24A6A">
            <w:pPr>
              <w:rPr>
                <w:rFonts w:ascii="Concorde BE Regular" w:hAnsi="Concorde BE Regular"/>
                <w:sz w:val="24"/>
                <w:szCs w:val="24"/>
              </w:rPr>
            </w:pPr>
          </w:p>
        </w:tc>
      </w:tr>
    </w:tbl>
    <w:p w:rsidR="00AE6249" w:rsidRPr="00745858" w:rsidRDefault="00AE6249" w:rsidP="007D3526">
      <w:pPr>
        <w:pStyle w:val="Georgia11spacing10after"/>
      </w:pPr>
    </w:p>
    <w:sectPr w:rsidR="00AE6249" w:rsidRPr="00745858" w:rsidSect="006411CA">
      <w:headerReference w:type="default" r:id="rId8"/>
      <w:headerReference w:type="first" r:id="rId9"/>
      <w:footerReference w:type="first" r:id="rId10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AB"/>
    <w:multiLevelType w:val="hybridMultilevel"/>
    <w:tmpl w:val="C87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811"/>
    <w:multiLevelType w:val="hybridMultilevel"/>
    <w:tmpl w:val="858CD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4A7"/>
    <w:multiLevelType w:val="hybridMultilevel"/>
    <w:tmpl w:val="8180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437"/>
    <w:multiLevelType w:val="hybridMultilevel"/>
    <w:tmpl w:val="D4C40494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17DBA"/>
    <w:multiLevelType w:val="hybridMultilevel"/>
    <w:tmpl w:val="36D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5736"/>
    <w:multiLevelType w:val="hybridMultilevel"/>
    <w:tmpl w:val="E9CE2A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316FE5"/>
    <w:multiLevelType w:val="hybridMultilevel"/>
    <w:tmpl w:val="35FA13DA"/>
    <w:lvl w:ilvl="0" w:tplc="91328D5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80768E5"/>
    <w:multiLevelType w:val="hybridMultilevel"/>
    <w:tmpl w:val="CD28F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5EFF"/>
    <w:multiLevelType w:val="hybridMultilevel"/>
    <w:tmpl w:val="50A65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7655"/>
    <w:multiLevelType w:val="hybridMultilevel"/>
    <w:tmpl w:val="1F4E42CE"/>
    <w:lvl w:ilvl="0" w:tplc="DE10CD7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9968ED"/>
    <w:multiLevelType w:val="hybridMultilevel"/>
    <w:tmpl w:val="85F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AEB"/>
    <w:multiLevelType w:val="hybridMultilevel"/>
    <w:tmpl w:val="B71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476C"/>
    <w:multiLevelType w:val="hybridMultilevel"/>
    <w:tmpl w:val="3F5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623E"/>
    <w:multiLevelType w:val="hybridMultilevel"/>
    <w:tmpl w:val="847C06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310AF"/>
    <w:multiLevelType w:val="hybridMultilevel"/>
    <w:tmpl w:val="813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6954DFF"/>
    <w:multiLevelType w:val="hybridMultilevel"/>
    <w:tmpl w:val="CABAD7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1B7C"/>
    <w:multiLevelType w:val="hybridMultilevel"/>
    <w:tmpl w:val="4FE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75581"/>
    <w:multiLevelType w:val="hybridMultilevel"/>
    <w:tmpl w:val="21A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E49F5"/>
    <w:multiLevelType w:val="hybridMultilevel"/>
    <w:tmpl w:val="96A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12DA6"/>
    <w:multiLevelType w:val="hybridMultilevel"/>
    <w:tmpl w:val="B62C2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006DD"/>
    <w:multiLevelType w:val="hybridMultilevel"/>
    <w:tmpl w:val="FF9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10AD"/>
    <w:multiLevelType w:val="hybridMultilevel"/>
    <w:tmpl w:val="E7F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0449"/>
    <w:multiLevelType w:val="hybridMultilevel"/>
    <w:tmpl w:val="476A0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062D"/>
    <w:multiLevelType w:val="hybridMultilevel"/>
    <w:tmpl w:val="4C0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3C52"/>
    <w:multiLevelType w:val="hybridMultilevel"/>
    <w:tmpl w:val="9AD8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43E75"/>
    <w:multiLevelType w:val="hybridMultilevel"/>
    <w:tmpl w:val="9EDCD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A77EE"/>
    <w:multiLevelType w:val="hybridMultilevel"/>
    <w:tmpl w:val="F77E5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006"/>
    <w:multiLevelType w:val="hybridMultilevel"/>
    <w:tmpl w:val="D80A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 w15:restartNumberingAfterBreak="0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619D0"/>
    <w:multiLevelType w:val="hybridMultilevel"/>
    <w:tmpl w:val="BD3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D2986"/>
    <w:multiLevelType w:val="hybridMultilevel"/>
    <w:tmpl w:val="56F2EBFA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968"/>
    <w:multiLevelType w:val="hybridMultilevel"/>
    <w:tmpl w:val="153041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66620CE4"/>
    <w:multiLevelType w:val="hybridMultilevel"/>
    <w:tmpl w:val="EEFA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113EE"/>
    <w:multiLevelType w:val="hybridMultilevel"/>
    <w:tmpl w:val="66C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691D"/>
    <w:multiLevelType w:val="hybridMultilevel"/>
    <w:tmpl w:val="A0CE756E"/>
    <w:lvl w:ilvl="0" w:tplc="CBC2651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1A3079"/>
    <w:multiLevelType w:val="hybridMultilevel"/>
    <w:tmpl w:val="BF9A1472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E99"/>
    <w:multiLevelType w:val="hybridMultilevel"/>
    <w:tmpl w:val="7402E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 w15:restartNumberingAfterBreak="0">
    <w:nsid w:val="7AD91C61"/>
    <w:multiLevelType w:val="hybridMultilevel"/>
    <w:tmpl w:val="C05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68F9"/>
    <w:multiLevelType w:val="hybridMultilevel"/>
    <w:tmpl w:val="83DE71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5"/>
  </w:num>
  <w:num w:numId="4">
    <w:abstractNumId w:val="36"/>
  </w:num>
  <w:num w:numId="5">
    <w:abstractNumId w:val="18"/>
  </w:num>
  <w:num w:numId="6">
    <w:abstractNumId w:val="16"/>
  </w:num>
  <w:num w:numId="7">
    <w:abstractNumId w:val="33"/>
  </w:num>
  <w:num w:numId="8">
    <w:abstractNumId w:val="25"/>
  </w:num>
  <w:num w:numId="9">
    <w:abstractNumId w:val="29"/>
  </w:num>
  <w:num w:numId="10">
    <w:abstractNumId w:val="39"/>
  </w:num>
  <w:num w:numId="11">
    <w:abstractNumId w:val="30"/>
  </w:num>
  <w:num w:numId="12">
    <w:abstractNumId w:val="9"/>
  </w:num>
  <w:num w:numId="13">
    <w:abstractNumId w:val="2"/>
  </w:num>
  <w:num w:numId="14">
    <w:abstractNumId w:val="35"/>
  </w:num>
  <w:num w:numId="15">
    <w:abstractNumId w:val="6"/>
  </w:num>
  <w:num w:numId="16">
    <w:abstractNumId w:val="24"/>
  </w:num>
  <w:num w:numId="17">
    <w:abstractNumId w:val="38"/>
  </w:num>
  <w:num w:numId="18">
    <w:abstractNumId w:val="1"/>
  </w:num>
  <w:num w:numId="19">
    <w:abstractNumId w:val="37"/>
  </w:num>
  <w:num w:numId="20">
    <w:abstractNumId w:val="28"/>
  </w:num>
  <w:num w:numId="21">
    <w:abstractNumId w:val="31"/>
  </w:num>
  <w:num w:numId="22">
    <w:abstractNumId w:val="8"/>
  </w:num>
  <w:num w:numId="23">
    <w:abstractNumId w:val="22"/>
  </w:num>
  <w:num w:numId="24">
    <w:abstractNumId w:val="34"/>
  </w:num>
  <w:num w:numId="25">
    <w:abstractNumId w:val="11"/>
  </w:num>
  <w:num w:numId="26">
    <w:abstractNumId w:val="17"/>
  </w:num>
  <w:num w:numId="27">
    <w:abstractNumId w:val="19"/>
  </w:num>
  <w:num w:numId="28">
    <w:abstractNumId w:val="4"/>
  </w:num>
  <w:num w:numId="29">
    <w:abstractNumId w:val="10"/>
  </w:num>
  <w:num w:numId="30">
    <w:abstractNumId w:val="27"/>
  </w:num>
  <w:num w:numId="31">
    <w:abstractNumId w:val="23"/>
  </w:num>
  <w:num w:numId="32">
    <w:abstractNumId w:val="40"/>
  </w:num>
  <w:num w:numId="33">
    <w:abstractNumId w:val="3"/>
  </w:num>
  <w:num w:numId="34">
    <w:abstractNumId w:val="7"/>
  </w:num>
  <w:num w:numId="35">
    <w:abstractNumId w:val="41"/>
  </w:num>
  <w:num w:numId="36">
    <w:abstractNumId w:val="26"/>
  </w:num>
  <w:num w:numId="37">
    <w:abstractNumId w:val="45"/>
  </w:num>
  <w:num w:numId="38">
    <w:abstractNumId w:val="0"/>
  </w:num>
  <w:num w:numId="39">
    <w:abstractNumId w:val="21"/>
  </w:num>
  <w:num w:numId="40">
    <w:abstractNumId w:val="20"/>
  </w:num>
  <w:num w:numId="41">
    <w:abstractNumId w:val="42"/>
  </w:num>
  <w:num w:numId="42">
    <w:abstractNumId w:val="14"/>
  </w:num>
  <w:num w:numId="43">
    <w:abstractNumId w:val="12"/>
  </w:num>
  <w:num w:numId="44">
    <w:abstractNumId w:val="13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580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9"/>
    <w:rsid w:val="00005E6E"/>
    <w:rsid w:val="0001271F"/>
    <w:rsid w:val="00012FF5"/>
    <w:rsid w:val="00014EE5"/>
    <w:rsid w:val="00025304"/>
    <w:rsid w:val="00026776"/>
    <w:rsid w:val="00032347"/>
    <w:rsid w:val="00040733"/>
    <w:rsid w:val="00040BBE"/>
    <w:rsid w:val="000523A7"/>
    <w:rsid w:val="00052422"/>
    <w:rsid w:val="000532F9"/>
    <w:rsid w:val="00062203"/>
    <w:rsid w:val="000711C4"/>
    <w:rsid w:val="000725E5"/>
    <w:rsid w:val="000738E1"/>
    <w:rsid w:val="000838D4"/>
    <w:rsid w:val="000961F6"/>
    <w:rsid w:val="000A00D4"/>
    <w:rsid w:val="000A7DCB"/>
    <w:rsid w:val="000B751C"/>
    <w:rsid w:val="000C1CDA"/>
    <w:rsid w:val="000C5ED5"/>
    <w:rsid w:val="000D1342"/>
    <w:rsid w:val="000D138E"/>
    <w:rsid w:val="000D2BA3"/>
    <w:rsid w:val="000E042F"/>
    <w:rsid w:val="000E66F6"/>
    <w:rsid w:val="000F40CA"/>
    <w:rsid w:val="000F7EAF"/>
    <w:rsid w:val="00106767"/>
    <w:rsid w:val="0011057B"/>
    <w:rsid w:val="00116D17"/>
    <w:rsid w:val="00121A68"/>
    <w:rsid w:val="00130CAF"/>
    <w:rsid w:val="00145E5B"/>
    <w:rsid w:val="00147EC9"/>
    <w:rsid w:val="001640ED"/>
    <w:rsid w:val="0016717B"/>
    <w:rsid w:val="001714B4"/>
    <w:rsid w:val="0017235C"/>
    <w:rsid w:val="001727AF"/>
    <w:rsid w:val="00172EF1"/>
    <w:rsid w:val="00174D99"/>
    <w:rsid w:val="00175814"/>
    <w:rsid w:val="001805B3"/>
    <w:rsid w:val="0018358E"/>
    <w:rsid w:val="00183F04"/>
    <w:rsid w:val="00185BF0"/>
    <w:rsid w:val="00197F8D"/>
    <w:rsid w:val="001A43FF"/>
    <w:rsid w:val="001A4B24"/>
    <w:rsid w:val="001A63F3"/>
    <w:rsid w:val="001B10BA"/>
    <w:rsid w:val="001B2239"/>
    <w:rsid w:val="001B7199"/>
    <w:rsid w:val="001C0D1C"/>
    <w:rsid w:val="001C203F"/>
    <w:rsid w:val="001C3144"/>
    <w:rsid w:val="001C3A45"/>
    <w:rsid w:val="001C53D1"/>
    <w:rsid w:val="001C7A15"/>
    <w:rsid w:val="001D7248"/>
    <w:rsid w:val="001E1FD6"/>
    <w:rsid w:val="001E333D"/>
    <w:rsid w:val="001E6DC9"/>
    <w:rsid w:val="001F0008"/>
    <w:rsid w:val="001F2CDA"/>
    <w:rsid w:val="001F56DD"/>
    <w:rsid w:val="00202A26"/>
    <w:rsid w:val="00205C9E"/>
    <w:rsid w:val="0020706A"/>
    <w:rsid w:val="00207902"/>
    <w:rsid w:val="00211243"/>
    <w:rsid w:val="00211470"/>
    <w:rsid w:val="00212F02"/>
    <w:rsid w:val="0022309D"/>
    <w:rsid w:val="002308E6"/>
    <w:rsid w:val="00233082"/>
    <w:rsid w:val="00242DCD"/>
    <w:rsid w:val="002450F7"/>
    <w:rsid w:val="00245C77"/>
    <w:rsid w:val="00253302"/>
    <w:rsid w:val="002535E6"/>
    <w:rsid w:val="002537C3"/>
    <w:rsid w:val="0026186E"/>
    <w:rsid w:val="00262EDB"/>
    <w:rsid w:val="0026363A"/>
    <w:rsid w:val="00271DDB"/>
    <w:rsid w:val="0027266F"/>
    <w:rsid w:val="00275469"/>
    <w:rsid w:val="00276D4C"/>
    <w:rsid w:val="0028392B"/>
    <w:rsid w:val="00291796"/>
    <w:rsid w:val="00291C27"/>
    <w:rsid w:val="00292B26"/>
    <w:rsid w:val="00293C0D"/>
    <w:rsid w:val="00296BD0"/>
    <w:rsid w:val="002A4945"/>
    <w:rsid w:val="002A664E"/>
    <w:rsid w:val="002A7FBE"/>
    <w:rsid w:val="002B58EB"/>
    <w:rsid w:val="002C0398"/>
    <w:rsid w:val="002C1BB8"/>
    <w:rsid w:val="002C4D1C"/>
    <w:rsid w:val="002D0B3C"/>
    <w:rsid w:val="002D2C0C"/>
    <w:rsid w:val="002E52AC"/>
    <w:rsid w:val="002F138A"/>
    <w:rsid w:val="002F143A"/>
    <w:rsid w:val="002F4F99"/>
    <w:rsid w:val="00300D9D"/>
    <w:rsid w:val="00305EEC"/>
    <w:rsid w:val="00306AE1"/>
    <w:rsid w:val="003108EC"/>
    <w:rsid w:val="003157B3"/>
    <w:rsid w:val="0031741E"/>
    <w:rsid w:val="003228BF"/>
    <w:rsid w:val="00325B49"/>
    <w:rsid w:val="0032641E"/>
    <w:rsid w:val="00326DE7"/>
    <w:rsid w:val="00332A21"/>
    <w:rsid w:val="00334092"/>
    <w:rsid w:val="00340EA5"/>
    <w:rsid w:val="00354F25"/>
    <w:rsid w:val="00365EF3"/>
    <w:rsid w:val="00370EBA"/>
    <w:rsid w:val="00375E1E"/>
    <w:rsid w:val="0037639F"/>
    <w:rsid w:val="0038188D"/>
    <w:rsid w:val="00381B02"/>
    <w:rsid w:val="00385FD5"/>
    <w:rsid w:val="0038680F"/>
    <w:rsid w:val="00386E2C"/>
    <w:rsid w:val="0039160E"/>
    <w:rsid w:val="0039656E"/>
    <w:rsid w:val="003A733F"/>
    <w:rsid w:val="003B17A3"/>
    <w:rsid w:val="003B4B8A"/>
    <w:rsid w:val="003C24B4"/>
    <w:rsid w:val="003C6C82"/>
    <w:rsid w:val="003D217B"/>
    <w:rsid w:val="003E0589"/>
    <w:rsid w:val="003E0945"/>
    <w:rsid w:val="003E5A6E"/>
    <w:rsid w:val="003E74F3"/>
    <w:rsid w:val="003F39BD"/>
    <w:rsid w:val="003F6209"/>
    <w:rsid w:val="00412561"/>
    <w:rsid w:val="004213D6"/>
    <w:rsid w:val="00421E17"/>
    <w:rsid w:val="00426BCA"/>
    <w:rsid w:val="0042725B"/>
    <w:rsid w:val="004327EF"/>
    <w:rsid w:val="00432910"/>
    <w:rsid w:val="00434C26"/>
    <w:rsid w:val="00435664"/>
    <w:rsid w:val="00436A91"/>
    <w:rsid w:val="004416D1"/>
    <w:rsid w:val="00442F10"/>
    <w:rsid w:val="0046215E"/>
    <w:rsid w:val="00467C15"/>
    <w:rsid w:val="00470D9F"/>
    <w:rsid w:val="00471DAC"/>
    <w:rsid w:val="00471F0E"/>
    <w:rsid w:val="00472B98"/>
    <w:rsid w:val="00483FE9"/>
    <w:rsid w:val="00491BBF"/>
    <w:rsid w:val="004A1052"/>
    <w:rsid w:val="004A63E4"/>
    <w:rsid w:val="004A79F2"/>
    <w:rsid w:val="004B3BF2"/>
    <w:rsid w:val="004B6046"/>
    <w:rsid w:val="004C47BF"/>
    <w:rsid w:val="004D615F"/>
    <w:rsid w:val="004D63A6"/>
    <w:rsid w:val="004D6C90"/>
    <w:rsid w:val="004E10D2"/>
    <w:rsid w:val="004E2A4B"/>
    <w:rsid w:val="004E44EE"/>
    <w:rsid w:val="004E59E5"/>
    <w:rsid w:val="004E69B4"/>
    <w:rsid w:val="004F0389"/>
    <w:rsid w:val="004F30A3"/>
    <w:rsid w:val="004F44DB"/>
    <w:rsid w:val="004F6747"/>
    <w:rsid w:val="00500232"/>
    <w:rsid w:val="005031D8"/>
    <w:rsid w:val="00503DE0"/>
    <w:rsid w:val="00506933"/>
    <w:rsid w:val="00507BAE"/>
    <w:rsid w:val="005103D2"/>
    <w:rsid w:val="00511C5A"/>
    <w:rsid w:val="0051239B"/>
    <w:rsid w:val="00515234"/>
    <w:rsid w:val="00525A97"/>
    <w:rsid w:val="00526258"/>
    <w:rsid w:val="00526605"/>
    <w:rsid w:val="00527F98"/>
    <w:rsid w:val="0053482F"/>
    <w:rsid w:val="00535A86"/>
    <w:rsid w:val="00542E12"/>
    <w:rsid w:val="005455B4"/>
    <w:rsid w:val="00550878"/>
    <w:rsid w:val="0055326D"/>
    <w:rsid w:val="005536D5"/>
    <w:rsid w:val="00555487"/>
    <w:rsid w:val="005559B5"/>
    <w:rsid w:val="00557B07"/>
    <w:rsid w:val="005631D7"/>
    <w:rsid w:val="00564A73"/>
    <w:rsid w:val="005669BB"/>
    <w:rsid w:val="005747FB"/>
    <w:rsid w:val="005775EB"/>
    <w:rsid w:val="00582B29"/>
    <w:rsid w:val="005919F3"/>
    <w:rsid w:val="00597085"/>
    <w:rsid w:val="005A30ED"/>
    <w:rsid w:val="005B1C31"/>
    <w:rsid w:val="005B3657"/>
    <w:rsid w:val="005C1E6C"/>
    <w:rsid w:val="005D13EB"/>
    <w:rsid w:val="005D2EDA"/>
    <w:rsid w:val="005D7D24"/>
    <w:rsid w:val="005E0D18"/>
    <w:rsid w:val="005E5126"/>
    <w:rsid w:val="005E77F1"/>
    <w:rsid w:val="005F2680"/>
    <w:rsid w:val="005F6C42"/>
    <w:rsid w:val="00601F3F"/>
    <w:rsid w:val="00603DD4"/>
    <w:rsid w:val="0060452D"/>
    <w:rsid w:val="006058FF"/>
    <w:rsid w:val="00607A90"/>
    <w:rsid w:val="00611F4F"/>
    <w:rsid w:val="006160BE"/>
    <w:rsid w:val="00624A1D"/>
    <w:rsid w:val="00624F5D"/>
    <w:rsid w:val="00630C2C"/>
    <w:rsid w:val="00632A71"/>
    <w:rsid w:val="00637134"/>
    <w:rsid w:val="006411CA"/>
    <w:rsid w:val="00641D5E"/>
    <w:rsid w:val="0064336F"/>
    <w:rsid w:val="00646C8D"/>
    <w:rsid w:val="006476DA"/>
    <w:rsid w:val="006513AB"/>
    <w:rsid w:val="00652194"/>
    <w:rsid w:val="006541D2"/>
    <w:rsid w:val="00655BEC"/>
    <w:rsid w:val="00665892"/>
    <w:rsid w:val="0066619A"/>
    <w:rsid w:val="00692D85"/>
    <w:rsid w:val="0069792F"/>
    <w:rsid w:val="006A6632"/>
    <w:rsid w:val="006B2355"/>
    <w:rsid w:val="006B2A25"/>
    <w:rsid w:val="006C4552"/>
    <w:rsid w:val="006C561A"/>
    <w:rsid w:val="006D0F5E"/>
    <w:rsid w:val="006E3327"/>
    <w:rsid w:val="006F0FDE"/>
    <w:rsid w:val="006F2626"/>
    <w:rsid w:val="00700E2D"/>
    <w:rsid w:val="00705FCE"/>
    <w:rsid w:val="00706711"/>
    <w:rsid w:val="00706D3A"/>
    <w:rsid w:val="00707411"/>
    <w:rsid w:val="00714145"/>
    <w:rsid w:val="007165D3"/>
    <w:rsid w:val="0072108B"/>
    <w:rsid w:val="007322A0"/>
    <w:rsid w:val="00737108"/>
    <w:rsid w:val="00737E2C"/>
    <w:rsid w:val="00745858"/>
    <w:rsid w:val="00751529"/>
    <w:rsid w:val="007537AD"/>
    <w:rsid w:val="00763234"/>
    <w:rsid w:val="00763E4D"/>
    <w:rsid w:val="0076588D"/>
    <w:rsid w:val="00766551"/>
    <w:rsid w:val="00775889"/>
    <w:rsid w:val="00783D0C"/>
    <w:rsid w:val="0078405A"/>
    <w:rsid w:val="0078486F"/>
    <w:rsid w:val="007A1956"/>
    <w:rsid w:val="007A237A"/>
    <w:rsid w:val="007A2C09"/>
    <w:rsid w:val="007A3379"/>
    <w:rsid w:val="007A4244"/>
    <w:rsid w:val="007A4433"/>
    <w:rsid w:val="007A5E67"/>
    <w:rsid w:val="007B047E"/>
    <w:rsid w:val="007B1E56"/>
    <w:rsid w:val="007B21B3"/>
    <w:rsid w:val="007B6DCD"/>
    <w:rsid w:val="007D2952"/>
    <w:rsid w:val="007D3526"/>
    <w:rsid w:val="007D7453"/>
    <w:rsid w:val="007E4DBD"/>
    <w:rsid w:val="007E5442"/>
    <w:rsid w:val="007F1A02"/>
    <w:rsid w:val="007F23C2"/>
    <w:rsid w:val="007F240E"/>
    <w:rsid w:val="008007B6"/>
    <w:rsid w:val="0080105F"/>
    <w:rsid w:val="008062D9"/>
    <w:rsid w:val="00811A94"/>
    <w:rsid w:val="008342CA"/>
    <w:rsid w:val="0084234C"/>
    <w:rsid w:val="00844A9D"/>
    <w:rsid w:val="00856A20"/>
    <w:rsid w:val="0087336C"/>
    <w:rsid w:val="00873BA5"/>
    <w:rsid w:val="008766DC"/>
    <w:rsid w:val="0087679E"/>
    <w:rsid w:val="00877F2C"/>
    <w:rsid w:val="00883A2A"/>
    <w:rsid w:val="008855A8"/>
    <w:rsid w:val="00890DDB"/>
    <w:rsid w:val="00893777"/>
    <w:rsid w:val="008A18EF"/>
    <w:rsid w:val="008A630B"/>
    <w:rsid w:val="008B238A"/>
    <w:rsid w:val="008B4DCE"/>
    <w:rsid w:val="008B607E"/>
    <w:rsid w:val="008C43B7"/>
    <w:rsid w:val="008D3261"/>
    <w:rsid w:val="008D4F3B"/>
    <w:rsid w:val="008D547F"/>
    <w:rsid w:val="008D7A94"/>
    <w:rsid w:val="008E17EE"/>
    <w:rsid w:val="008E457C"/>
    <w:rsid w:val="008F001A"/>
    <w:rsid w:val="008F5B78"/>
    <w:rsid w:val="008F609E"/>
    <w:rsid w:val="00900188"/>
    <w:rsid w:val="009014DA"/>
    <w:rsid w:val="00907386"/>
    <w:rsid w:val="00915DC9"/>
    <w:rsid w:val="009214AC"/>
    <w:rsid w:val="00921DBC"/>
    <w:rsid w:val="00924670"/>
    <w:rsid w:val="00926746"/>
    <w:rsid w:val="00932FA4"/>
    <w:rsid w:val="009330C4"/>
    <w:rsid w:val="0095053A"/>
    <w:rsid w:val="009610D6"/>
    <w:rsid w:val="0096155B"/>
    <w:rsid w:val="00966C18"/>
    <w:rsid w:val="00981870"/>
    <w:rsid w:val="00982A88"/>
    <w:rsid w:val="00985D89"/>
    <w:rsid w:val="00985D9C"/>
    <w:rsid w:val="009A0408"/>
    <w:rsid w:val="009A2881"/>
    <w:rsid w:val="009B4FBF"/>
    <w:rsid w:val="009B6931"/>
    <w:rsid w:val="009C0249"/>
    <w:rsid w:val="009C4905"/>
    <w:rsid w:val="009C4B19"/>
    <w:rsid w:val="009D4C81"/>
    <w:rsid w:val="009D5607"/>
    <w:rsid w:val="009E7795"/>
    <w:rsid w:val="009F2505"/>
    <w:rsid w:val="009F66D8"/>
    <w:rsid w:val="009F6CBF"/>
    <w:rsid w:val="00A02D9A"/>
    <w:rsid w:val="00A03129"/>
    <w:rsid w:val="00A078A7"/>
    <w:rsid w:val="00A152E2"/>
    <w:rsid w:val="00A1643D"/>
    <w:rsid w:val="00A17A9F"/>
    <w:rsid w:val="00A249BC"/>
    <w:rsid w:val="00A26CA2"/>
    <w:rsid w:val="00A300A4"/>
    <w:rsid w:val="00A33765"/>
    <w:rsid w:val="00A40D47"/>
    <w:rsid w:val="00A43996"/>
    <w:rsid w:val="00A4466F"/>
    <w:rsid w:val="00A46423"/>
    <w:rsid w:val="00A542B4"/>
    <w:rsid w:val="00A55703"/>
    <w:rsid w:val="00A62B82"/>
    <w:rsid w:val="00A7494C"/>
    <w:rsid w:val="00A760C3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4B36"/>
    <w:rsid w:val="00AC70C0"/>
    <w:rsid w:val="00AD457D"/>
    <w:rsid w:val="00AD7DF0"/>
    <w:rsid w:val="00AE46FF"/>
    <w:rsid w:val="00AE6249"/>
    <w:rsid w:val="00AE6604"/>
    <w:rsid w:val="00AE6764"/>
    <w:rsid w:val="00B14551"/>
    <w:rsid w:val="00B148B8"/>
    <w:rsid w:val="00B162EC"/>
    <w:rsid w:val="00B2701C"/>
    <w:rsid w:val="00B3324F"/>
    <w:rsid w:val="00B36079"/>
    <w:rsid w:val="00B42D91"/>
    <w:rsid w:val="00B43027"/>
    <w:rsid w:val="00B46955"/>
    <w:rsid w:val="00B47FC8"/>
    <w:rsid w:val="00B6464F"/>
    <w:rsid w:val="00B70C89"/>
    <w:rsid w:val="00B74C8D"/>
    <w:rsid w:val="00B754D0"/>
    <w:rsid w:val="00B87A3E"/>
    <w:rsid w:val="00B914E7"/>
    <w:rsid w:val="00B93ADD"/>
    <w:rsid w:val="00B94937"/>
    <w:rsid w:val="00BB128D"/>
    <w:rsid w:val="00BB17F6"/>
    <w:rsid w:val="00BB2080"/>
    <w:rsid w:val="00BB5CDD"/>
    <w:rsid w:val="00BC2E9B"/>
    <w:rsid w:val="00BC43C9"/>
    <w:rsid w:val="00BD6288"/>
    <w:rsid w:val="00BE05E0"/>
    <w:rsid w:val="00BE0C97"/>
    <w:rsid w:val="00BE2551"/>
    <w:rsid w:val="00C0386A"/>
    <w:rsid w:val="00C039CD"/>
    <w:rsid w:val="00C14297"/>
    <w:rsid w:val="00C1524A"/>
    <w:rsid w:val="00C21442"/>
    <w:rsid w:val="00C23CF2"/>
    <w:rsid w:val="00C247D6"/>
    <w:rsid w:val="00C37D1F"/>
    <w:rsid w:val="00C45DFB"/>
    <w:rsid w:val="00C46636"/>
    <w:rsid w:val="00C47613"/>
    <w:rsid w:val="00C50A03"/>
    <w:rsid w:val="00C602E6"/>
    <w:rsid w:val="00C7022C"/>
    <w:rsid w:val="00C724A3"/>
    <w:rsid w:val="00C80F67"/>
    <w:rsid w:val="00C820B6"/>
    <w:rsid w:val="00C83360"/>
    <w:rsid w:val="00C84F73"/>
    <w:rsid w:val="00C91389"/>
    <w:rsid w:val="00CA561F"/>
    <w:rsid w:val="00CB27E3"/>
    <w:rsid w:val="00CD0861"/>
    <w:rsid w:val="00CD16CE"/>
    <w:rsid w:val="00CD188B"/>
    <w:rsid w:val="00CD1CA3"/>
    <w:rsid w:val="00CD7588"/>
    <w:rsid w:val="00CE1CB9"/>
    <w:rsid w:val="00CE5B1C"/>
    <w:rsid w:val="00CF77C8"/>
    <w:rsid w:val="00D06E5C"/>
    <w:rsid w:val="00D15CE9"/>
    <w:rsid w:val="00D224DF"/>
    <w:rsid w:val="00D22770"/>
    <w:rsid w:val="00D3285E"/>
    <w:rsid w:val="00D40EA5"/>
    <w:rsid w:val="00D420C5"/>
    <w:rsid w:val="00D42EBB"/>
    <w:rsid w:val="00D45B4C"/>
    <w:rsid w:val="00D4756C"/>
    <w:rsid w:val="00D60ECA"/>
    <w:rsid w:val="00D6207B"/>
    <w:rsid w:val="00D65E0E"/>
    <w:rsid w:val="00D81097"/>
    <w:rsid w:val="00D81FC4"/>
    <w:rsid w:val="00D910BF"/>
    <w:rsid w:val="00D94757"/>
    <w:rsid w:val="00DA2AFD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E64DE"/>
    <w:rsid w:val="00DF097B"/>
    <w:rsid w:val="00DF1A52"/>
    <w:rsid w:val="00DF2A4D"/>
    <w:rsid w:val="00E02593"/>
    <w:rsid w:val="00E0626F"/>
    <w:rsid w:val="00E12356"/>
    <w:rsid w:val="00E24A6A"/>
    <w:rsid w:val="00E24FA1"/>
    <w:rsid w:val="00E32DC6"/>
    <w:rsid w:val="00E34291"/>
    <w:rsid w:val="00E364FC"/>
    <w:rsid w:val="00E440AB"/>
    <w:rsid w:val="00E5295F"/>
    <w:rsid w:val="00E5641C"/>
    <w:rsid w:val="00E56A11"/>
    <w:rsid w:val="00E56A6E"/>
    <w:rsid w:val="00E616D1"/>
    <w:rsid w:val="00E74441"/>
    <w:rsid w:val="00E77FDC"/>
    <w:rsid w:val="00E807F1"/>
    <w:rsid w:val="00E82D28"/>
    <w:rsid w:val="00EA1493"/>
    <w:rsid w:val="00EA1562"/>
    <w:rsid w:val="00EA4FCA"/>
    <w:rsid w:val="00EB0DC1"/>
    <w:rsid w:val="00EB6923"/>
    <w:rsid w:val="00EC15F7"/>
    <w:rsid w:val="00EC48F9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11654"/>
    <w:rsid w:val="00F2356D"/>
    <w:rsid w:val="00F23C4E"/>
    <w:rsid w:val="00F26702"/>
    <w:rsid w:val="00F27AA7"/>
    <w:rsid w:val="00F40117"/>
    <w:rsid w:val="00F5165D"/>
    <w:rsid w:val="00F54A1E"/>
    <w:rsid w:val="00F61E56"/>
    <w:rsid w:val="00F734CE"/>
    <w:rsid w:val="00F76A12"/>
    <w:rsid w:val="00F851D6"/>
    <w:rsid w:val="00FA06C0"/>
    <w:rsid w:val="00FA682F"/>
    <w:rsid w:val="00FA785E"/>
    <w:rsid w:val="00FB0FE7"/>
    <w:rsid w:val="00FB13F9"/>
    <w:rsid w:val="00FB18C1"/>
    <w:rsid w:val="00FB3BBD"/>
    <w:rsid w:val="00FB462F"/>
    <w:rsid w:val="00FB7021"/>
    <w:rsid w:val="00FD2463"/>
    <w:rsid w:val="00FD3A39"/>
    <w:rsid w:val="00FD4546"/>
    <w:rsid w:val="00FD4641"/>
    <w:rsid w:val="00FD55E9"/>
    <w:rsid w:val="00FE03B4"/>
    <w:rsid w:val="00FE0BC9"/>
    <w:rsid w:val="00FE2D5B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7A428B8A"/>
  <w15:docId w15:val="{DFE3DE06-7602-4FB8-A995-9625387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DF1A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A52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85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E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FB0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kst1">
    <w:name w:val="Brødtekst1"/>
    <w:basedOn w:val="Normal"/>
    <w:rsid w:val="008F001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16D3-B1C5-4CE4-88D1-4DFCAB6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Bente Olin Teigmo</cp:lastModifiedBy>
  <cp:revision>5</cp:revision>
  <cp:lastPrinted>2019-09-05T11:34:00Z</cp:lastPrinted>
  <dcterms:created xsi:type="dcterms:W3CDTF">2022-06-13T11:42:00Z</dcterms:created>
  <dcterms:modified xsi:type="dcterms:W3CDTF">2022-06-13T12:19:00Z</dcterms:modified>
</cp:coreProperties>
</file>