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AC51" w14:textId="17869EB4" w:rsidR="003D410F" w:rsidRPr="006C743A" w:rsidRDefault="006C743A" w:rsidP="005D161C">
      <w:pPr>
        <w:pStyle w:val="Georgia11spacing10after"/>
        <w:rPr>
          <w:b/>
        </w:rPr>
      </w:pPr>
      <w:r>
        <w:rPr>
          <w:b/>
        </w:rPr>
        <w:t>DEKANVALGET 202</w:t>
      </w:r>
      <w:r w:rsidR="008F7705">
        <w:rPr>
          <w:b/>
        </w:rPr>
        <w:t>4</w:t>
      </w:r>
      <w:r>
        <w:rPr>
          <w:b/>
        </w:rPr>
        <w:t xml:space="preserve"> TIDSPLAN</w:t>
      </w:r>
    </w:p>
    <w:tbl>
      <w:tblPr>
        <w:tblStyle w:val="TableGrid"/>
        <w:tblpPr w:leftFromText="141" w:rightFromText="141" w:vertAnchor="text" w:tblpX="-58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098"/>
        <w:gridCol w:w="2127"/>
        <w:gridCol w:w="3543"/>
      </w:tblGrid>
      <w:tr w:rsidR="008F7705" w:rsidRPr="008F7705" w14:paraId="48592D49" w14:textId="2D23D085" w:rsidTr="006C43DC">
        <w:trPr>
          <w:trHeight w:val="2111"/>
        </w:trPr>
        <w:tc>
          <w:tcPr>
            <w:tcW w:w="5098" w:type="dxa"/>
          </w:tcPr>
          <w:p w14:paraId="4BF77152" w14:textId="77777777" w:rsidR="008F7705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 xml:space="preserve">Valgstyre </w:t>
            </w:r>
            <w:r w:rsidRPr="006C743A">
              <w:rPr>
                <w:b/>
                <w:sz w:val="20"/>
                <w:szCs w:val="20"/>
              </w:rPr>
              <w:br/>
            </w:r>
            <w:r w:rsidRPr="006C743A">
              <w:rPr>
                <w:sz w:val="20"/>
                <w:szCs w:val="20"/>
              </w:rPr>
              <w:t xml:space="preserve">For alle valg oppnevnes det valgstyre. Valgstyrene har som oppgave å sørge for at valgene blir gjennomført i henhold til reglementet. </w:t>
            </w:r>
          </w:p>
          <w:p w14:paraId="543E1EDA" w14:textId="3614A48E" w:rsidR="008F7705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 w:rsidRPr="006C743A">
              <w:rPr>
                <w:sz w:val="20"/>
                <w:szCs w:val="20"/>
              </w:rPr>
              <w:t>Valgstyret treffer alle avgjørelser som ikke er tillagt annet organ i forbindelse med valgene.</w:t>
            </w:r>
          </w:p>
        </w:tc>
        <w:tc>
          <w:tcPr>
            <w:tcW w:w="2127" w:type="dxa"/>
          </w:tcPr>
          <w:p w14:paraId="6E328482" w14:textId="77777777" w:rsidR="008F7705" w:rsidRPr="006C743A" w:rsidRDefault="008F7705" w:rsidP="009E4FCC">
            <w:pPr>
              <w:pStyle w:val="Georgia11spacing10after"/>
              <w:rPr>
                <w:b/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 xml:space="preserve">Tidspunkt </w:t>
            </w:r>
          </w:p>
          <w:p w14:paraId="23125DF9" w14:textId="4D878C8A" w:rsidR="008F7705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 w:rsidRPr="006C743A">
              <w:rPr>
                <w:sz w:val="20"/>
                <w:szCs w:val="20"/>
              </w:rPr>
              <w:t xml:space="preserve">Styremøte </w:t>
            </w:r>
            <w:r>
              <w:rPr>
                <w:sz w:val="20"/>
                <w:szCs w:val="20"/>
              </w:rPr>
              <w:t>12/9-23</w:t>
            </w:r>
            <w:r>
              <w:rPr>
                <w:sz w:val="20"/>
                <w:szCs w:val="20"/>
              </w:rPr>
              <w:br/>
            </w:r>
            <w:r>
              <w:t xml:space="preserve"> (</w:t>
            </w:r>
            <w:r w:rsidRPr="008F7705">
              <w:rPr>
                <w:sz w:val="20"/>
                <w:szCs w:val="20"/>
              </w:rPr>
              <w:t>V-SAK 20/2023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12ABDEEB" w14:textId="6EE6B094" w:rsidR="008F7705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 xml:space="preserve">Kommentarer </w:t>
            </w:r>
            <w:r w:rsidRPr="006C743A">
              <w:rPr>
                <w:b/>
                <w:sz w:val="20"/>
                <w:szCs w:val="20"/>
              </w:rPr>
              <w:br/>
            </w:r>
            <w:r w:rsidRPr="006C743A">
              <w:rPr>
                <w:sz w:val="20"/>
                <w:szCs w:val="20"/>
              </w:rPr>
              <w:t xml:space="preserve">Fakultetsstyret </w:t>
            </w:r>
            <w:r>
              <w:rPr>
                <w:sz w:val="20"/>
                <w:szCs w:val="20"/>
              </w:rPr>
              <w:t xml:space="preserve">oppnevnte H-2023 et </w:t>
            </w:r>
            <w:r w:rsidRPr="006C743A">
              <w:rPr>
                <w:sz w:val="20"/>
                <w:szCs w:val="20"/>
              </w:rPr>
              <w:t xml:space="preserve">fakultetsvalgstyre. </w:t>
            </w:r>
          </w:p>
          <w:p w14:paraId="66939F75" w14:textId="233EC00C" w:rsidR="00AB01CC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 w:rsidRPr="006C743A">
              <w:rPr>
                <w:sz w:val="20"/>
                <w:szCs w:val="20"/>
              </w:rPr>
              <w:t xml:space="preserve">Består av én representant for hver av gruppene fast tilsatte i undervisnings- og forskerstillinger, midlertidig tilsatte i undervisnings- og forskerstillinger, teknisk og administrativt tilsatte og studentene. </w:t>
            </w:r>
          </w:p>
        </w:tc>
      </w:tr>
      <w:tr w:rsidR="008F7705" w14:paraId="282EBE37" w14:textId="6109F9DD" w:rsidTr="006C43DC">
        <w:trPr>
          <w:trHeight w:hRule="exact" w:val="2920"/>
        </w:trPr>
        <w:tc>
          <w:tcPr>
            <w:tcW w:w="5098" w:type="dxa"/>
          </w:tcPr>
          <w:p w14:paraId="202B24EF" w14:textId="77777777" w:rsidR="008F7705" w:rsidRPr="006C743A" w:rsidRDefault="008F7705" w:rsidP="009E4FCC">
            <w:pPr>
              <w:pStyle w:val="Georgia11spacing10after"/>
              <w:rPr>
                <w:b/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 xml:space="preserve">Valgkomite </w:t>
            </w:r>
          </w:p>
          <w:p w14:paraId="3234AF61" w14:textId="49FFB4D7" w:rsidR="008F7705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C743A">
              <w:rPr>
                <w:sz w:val="20"/>
                <w:szCs w:val="20"/>
              </w:rPr>
              <w:t xml:space="preserve">Valgkomiteen sørger for at stillingsbeskrivelse er kjent for både velgere og </w:t>
            </w:r>
            <w:proofErr w:type="gramStart"/>
            <w:r w:rsidRPr="006C743A">
              <w:rPr>
                <w:sz w:val="20"/>
                <w:szCs w:val="20"/>
              </w:rPr>
              <w:t>potensielle</w:t>
            </w:r>
            <w:proofErr w:type="gramEnd"/>
            <w:r w:rsidRPr="006C743A">
              <w:rPr>
                <w:sz w:val="20"/>
                <w:szCs w:val="20"/>
              </w:rPr>
              <w:t xml:space="preserve"> kandidater, og at kandidatene presenteres på en måte som gir velgerne et godt grunnlag for å vurdere deres kvalifikasjoner for rollen.</w:t>
            </w:r>
          </w:p>
        </w:tc>
        <w:tc>
          <w:tcPr>
            <w:tcW w:w="2127" w:type="dxa"/>
          </w:tcPr>
          <w:p w14:paraId="2A38EBD0" w14:textId="77777777" w:rsidR="008F7705" w:rsidRPr="006C743A" w:rsidRDefault="008F7705" w:rsidP="009E4FCC">
            <w:pPr>
              <w:pStyle w:val="Georgia11spacing10after"/>
              <w:rPr>
                <w:b/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 xml:space="preserve">Tidspunkt </w:t>
            </w:r>
          </w:p>
          <w:p w14:paraId="64BB60A7" w14:textId="1295B355" w:rsidR="008F7705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april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Første uken i mai</w:t>
            </w:r>
          </w:p>
        </w:tc>
        <w:tc>
          <w:tcPr>
            <w:tcW w:w="3543" w:type="dxa"/>
          </w:tcPr>
          <w:p w14:paraId="7CA68FEB" w14:textId="0B6E4D89" w:rsidR="008F7705" w:rsidRDefault="008F7705" w:rsidP="009E4FCC">
            <w:pPr>
              <w:pStyle w:val="Georgia11spacing10after"/>
              <w:rPr>
                <w:b/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>Kommentarer</w:t>
            </w:r>
          </w:p>
          <w:p w14:paraId="42552FED" w14:textId="7E84B4AA" w:rsidR="008F7705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Fakultetsstyret (OD) innstiller valgkomite etter vært drøfte med IDF</w:t>
            </w:r>
          </w:p>
          <w:p w14:paraId="0377DB8F" w14:textId="6FEF4A3B" w:rsidR="008F7705" w:rsidRPr="006C743A" w:rsidRDefault="008F7705" w:rsidP="009E4FCC">
            <w:pPr>
              <w:pStyle w:val="Georgia11spacing10after"/>
              <w:rPr>
                <w:sz w:val="20"/>
                <w:szCs w:val="20"/>
              </w:rPr>
            </w:pPr>
            <w:r w:rsidRPr="008F7705">
              <w:rPr>
                <w:sz w:val="20"/>
                <w:szCs w:val="20"/>
              </w:rPr>
              <w:t>Universitetsstyrets ans</w:t>
            </w:r>
            <w:r>
              <w:rPr>
                <w:sz w:val="20"/>
                <w:szCs w:val="20"/>
              </w:rPr>
              <w:t>ettelsesutvalg</w:t>
            </w:r>
            <w:r w:rsidRPr="008F7705">
              <w:rPr>
                <w:sz w:val="20"/>
                <w:szCs w:val="20"/>
              </w:rPr>
              <w:t xml:space="preserve"> (TU) godkjenner valgkomité for valg av dekan/prodekan etter forslag fra fakultetet</w:t>
            </w:r>
            <w:r>
              <w:rPr>
                <w:sz w:val="20"/>
                <w:szCs w:val="20"/>
              </w:rPr>
              <w:t xml:space="preserve">. </w:t>
            </w:r>
            <w:r w:rsidRPr="006C743A">
              <w:rPr>
                <w:sz w:val="20"/>
                <w:szCs w:val="20"/>
              </w:rPr>
              <w:t>Valgkomiteen skal bestå av en student, en teknisk-</w:t>
            </w:r>
            <w:proofErr w:type="spellStart"/>
            <w:r w:rsidRPr="006C743A">
              <w:rPr>
                <w:sz w:val="20"/>
                <w:szCs w:val="20"/>
              </w:rPr>
              <w:t>adm</w:t>
            </w:r>
            <w:proofErr w:type="spellEnd"/>
            <w:r w:rsidRPr="006C743A">
              <w:rPr>
                <w:sz w:val="20"/>
                <w:szCs w:val="20"/>
              </w:rPr>
              <w:t xml:space="preserve"> tilsatt og to vitenskapelig tilsatte fra OD</w:t>
            </w:r>
          </w:p>
        </w:tc>
      </w:tr>
      <w:tr w:rsidR="00AB01CC" w14:paraId="43E7F079" w14:textId="77777777" w:rsidTr="006C43DC">
        <w:trPr>
          <w:trHeight w:hRule="exact" w:val="1273"/>
        </w:trPr>
        <w:tc>
          <w:tcPr>
            <w:tcW w:w="5098" w:type="dxa"/>
          </w:tcPr>
          <w:p w14:paraId="687390C4" w14:textId="77777777" w:rsidR="00AB01CC" w:rsidRDefault="00AB01CC" w:rsidP="009E4FCC">
            <w:pPr>
              <w:pStyle w:val="Georgia11spacing10af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Valgsekretariat </w:t>
            </w:r>
          </w:p>
          <w:p w14:paraId="0B6FB229" w14:textId="34859CD3" w:rsidR="00AB01CC" w:rsidRPr="006C743A" w:rsidRDefault="00AB01CC" w:rsidP="009E4FCC">
            <w:pPr>
              <w:pStyle w:val="Georgia11spacing10af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Valgsekretariatet vil håndtere det praktiske knyttet til valget</w:t>
            </w:r>
          </w:p>
        </w:tc>
        <w:tc>
          <w:tcPr>
            <w:tcW w:w="2127" w:type="dxa"/>
          </w:tcPr>
          <w:p w14:paraId="50C183A7" w14:textId="77777777" w:rsidR="007544AD" w:rsidRDefault="007544AD" w:rsidP="009E4FCC">
            <w:pPr>
              <w:pStyle w:val="Georgia11spacing10after"/>
              <w:rPr>
                <w:bCs/>
                <w:sz w:val="20"/>
                <w:szCs w:val="20"/>
              </w:rPr>
            </w:pPr>
          </w:p>
          <w:p w14:paraId="5712958D" w14:textId="12FEB70F" w:rsidR="00AB01CC" w:rsidRPr="00AB01CC" w:rsidRDefault="00AB01CC" w:rsidP="009E4FCC">
            <w:pPr>
              <w:pStyle w:val="Georgia11spacing10af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Første uken i m</w:t>
            </w:r>
            <w:r w:rsidRPr="00AB01CC">
              <w:rPr>
                <w:bCs/>
                <w:sz w:val="20"/>
                <w:szCs w:val="20"/>
              </w:rPr>
              <w:t xml:space="preserve">ai </w:t>
            </w:r>
          </w:p>
        </w:tc>
        <w:tc>
          <w:tcPr>
            <w:tcW w:w="3543" w:type="dxa"/>
          </w:tcPr>
          <w:p w14:paraId="32F16AE0" w14:textId="77777777" w:rsidR="00AB01CC" w:rsidRDefault="00AB01CC" w:rsidP="009E4FCC">
            <w:pPr>
              <w:pStyle w:val="Georgia11spacing10after"/>
              <w:rPr>
                <w:b/>
                <w:sz w:val="20"/>
                <w:szCs w:val="20"/>
              </w:rPr>
            </w:pPr>
            <w:r w:rsidRPr="006C743A">
              <w:rPr>
                <w:b/>
                <w:sz w:val="20"/>
                <w:szCs w:val="20"/>
              </w:rPr>
              <w:t>Kommentarer</w:t>
            </w:r>
          </w:p>
          <w:p w14:paraId="7F002713" w14:textId="729DD53C" w:rsidR="00AB01CC" w:rsidRPr="00AB01CC" w:rsidRDefault="00AB01CC" w:rsidP="009E4FCC">
            <w:pPr>
              <w:pStyle w:val="Georgia11spacing10after"/>
              <w:rPr>
                <w:bCs/>
                <w:sz w:val="20"/>
                <w:szCs w:val="20"/>
              </w:rPr>
            </w:pPr>
            <w:r w:rsidRPr="00AB01CC">
              <w:rPr>
                <w:bCs/>
                <w:sz w:val="20"/>
                <w:szCs w:val="20"/>
              </w:rPr>
              <w:t>Fakultetsdirektør organiserer et fast valgsekretariat som er underlagt styret</w:t>
            </w:r>
          </w:p>
        </w:tc>
      </w:tr>
      <w:tr w:rsidR="008F7705" w14:paraId="5FACA756" w14:textId="239CE685" w:rsidTr="006C43DC">
        <w:trPr>
          <w:trHeight w:hRule="exact" w:val="853"/>
        </w:trPr>
        <w:tc>
          <w:tcPr>
            <w:tcW w:w="10768" w:type="dxa"/>
            <w:gridSpan w:val="3"/>
            <w:shd w:val="clear" w:color="auto" w:fill="B9AD8C" w:themeFill="background2" w:themeFillShade="BF"/>
          </w:tcPr>
          <w:p w14:paraId="5698AD2D" w14:textId="1D73238E" w:rsidR="006C43DC" w:rsidRDefault="006C43DC" w:rsidP="006C43DC">
            <w:pPr>
              <w:pStyle w:val="Georgia11spacing10after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8F7705">
              <w:rPr>
                <w:b/>
              </w:rPr>
              <w:t>TIDSPLAN DEKANVALGET 2024</w:t>
            </w:r>
          </w:p>
          <w:p w14:paraId="2443FF7A" w14:textId="79FC1403" w:rsidR="008F7705" w:rsidRPr="00DF0319" w:rsidRDefault="008F7705" w:rsidP="009E4FCC">
            <w:pPr>
              <w:pStyle w:val="Georgia11spacing10after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8F7705" w14:paraId="0348CF43" w14:textId="38FD95F7" w:rsidTr="006C43DC">
        <w:trPr>
          <w:trHeight w:hRule="exact" w:val="295"/>
        </w:trPr>
        <w:tc>
          <w:tcPr>
            <w:tcW w:w="5098" w:type="dxa"/>
            <w:shd w:val="clear" w:color="auto" w:fill="D2CAB6" w:themeFill="background2" w:themeFillShade="E6"/>
          </w:tcPr>
          <w:p w14:paraId="7D9C7B09" w14:textId="77777777" w:rsidR="008F7705" w:rsidRPr="006C43DC" w:rsidRDefault="008F7705" w:rsidP="009E4FCC">
            <w:pPr>
              <w:pStyle w:val="Georgia11spacing10after"/>
              <w:rPr>
                <w:b/>
              </w:rPr>
            </w:pPr>
            <w:r w:rsidRPr="006C43DC">
              <w:rPr>
                <w:b/>
              </w:rPr>
              <w:t>Aktivitet</w:t>
            </w:r>
          </w:p>
        </w:tc>
        <w:tc>
          <w:tcPr>
            <w:tcW w:w="2127" w:type="dxa"/>
            <w:shd w:val="clear" w:color="auto" w:fill="D2CAB6" w:themeFill="background2" w:themeFillShade="E6"/>
          </w:tcPr>
          <w:p w14:paraId="7728FE94" w14:textId="77777777" w:rsidR="008F7705" w:rsidRPr="006C43DC" w:rsidRDefault="008F7705" w:rsidP="009E4FCC">
            <w:pPr>
              <w:pStyle w:val="Georgia11spacing10after"/>
              <w:rPr>
                <w:b/>
              </w:rPr>
            </w:pPr>
            <w:r w:rsidRPr="006C43DC">
              <w:rPr>
                <w:b/>
              </w:rPr>
              <w:t>Tidspunkt</w:t>
            </w:r>
          </w:p>
        </w:tc>
        <w:tc>
          <w:tcPr>
            <w:tcW w:w="3543" w:type="dxa"/>
            <w:shd w:val="clear" w:color="auto" w:fill="D2CAB6" w:themeFill="background2" w:themeFillShade="E6"/>
          </w:tcPr>
          <w:p w14:paraId="7ABB6CC6" w14:textId="77777777" w:rsidR="008F7705" w:rsidRPr="006C43DC" w:rsidRDefault="008F7705" w:rsidP="009E4FCC">
            <w:pPr>
              <w:pStyle w:val="Georgia11spacing10after"/>
              <w:rPr>
                <w:b/>
              </w:rPr>
            </w:pPr>
            <w:r w:rsidRPr="006C43DC">
              <w:rPr>
                <w:b/>
              </w:rPr>
              <w:t>Kommentarer</w:t>
            </w:r>
          </w:p>
        </w:tc>
      </w:tr>
      <w:tr w:rsidR="008F7705" w14:paraId="57A6FA73" w14:textId="00E75E38" w:rsidTr="006C43DC">
        <w:trPr>
          <w:trHeight w:val="676"/>
        </w:trPr>
        <w:tc>
          <w:tcPr>
            <w:tcW w:w="5098" w:type="dxa"/>
            <w:vAlign w:val="center"/>
          </w:tcPr>
          <w:p w14:paraId="1B43DD09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Stillingsbeskrivelse</w:t>
            </w:r>
          </w:p>
        </w:tc>
        <w:tc>
          <w:tcPr>
            <w:tcW w:w="2127" w:type="dxa"/>
            <w:vAlign w:val="center"/>
          </w:tcPr>
          <w:p w14:paraId="158375BF" w14:textId="2CF58D2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Godkjennes av fakultetsstyret 23. april</w:t>
            </w:r>
          </w:p>
        </w:tc>
        <w:tc>
          <w:tcPr>
            <w:tcW w:w="3543" w:type="dxa"/>
            <w:vAlign w:val="center"/>
          </w:tcPr>
          <w:p w14:paraId="6F48D1D6" w14:textId="5313D0AC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Forslag til stillingsbeskrivelse legges frem av fakultetsdirektør</w:t>
            </w:r>
          </w:p>
        </w:tc>
      </w:tr>
      <w:tr w:rsidR="008F7705" w14:paraId="6F54DC06" w14:textId="3C1D69A7" w:rsidTr="006C43DC">
        <w:trPr>
          <w:trHeight w:hRule="exact" w:val="1187"/>
        </w:trPr>
        <w:tc>
          <w:tcPr>
            <w:tcW w:w="5098" w:type="dxa"/>
            <w:vAlign w:val="center"/>
          </w:tcPr>
          <w:p w14:paraId="3BE2E36C" w14:textId="70E48C48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Fastsette og kunngjør en tidsplan.</w:t>
            </w:r>
          </w:p>
        </w:tc>
        <w:tc>
          <w:tcPr>
            <w:tcW w:w="2127" w:type="dxa"/>
            <w:vAlign w:val="center"/>
          </w:tcPr>
          <w:p w14:paraId="0FCC9FFD" w14:textId="5D469F49" w:rsidR="008F7705" w:rsidRPr="004F78A1" w:rsidRDefault="00AB01CC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Første uken i mai</w:t>
            </w:r>
            <w:r w:rsidR="008F7705">
              <w:rPr>
                <w:rFonts w:ascii="Times New Roman" w:hAnsi="Times New Roman"/>
              </w:rPr>
              <w:br/>
            </w:r>
          </w:p>
          <w:p w14:paraId="2576E40E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14:paraId="58B8C6CE" w14:textId="3FE2F0E4" w:rsidR="00AB01CC" w:rsidRDefault="00AB01CC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Valgstyret gir sin tilslutning før den sendes for godkjenning på Rektor ved fullmakt. Valgstyret kunngjør tidsplanen på OD</w:t>
            </w:r>
          </w:p>
          <w:p w14:paraId="5D17A654" w14:textId="674EE51F" w:rsidR="008F7705" w:rsidRPr="004F78A1" w:rsidRDefault="00AB01CC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kunngjør </w:t>
            </w:r>
            <w:proofErr w:type="spellStart"/>
            <w:r>
              <w:rPr>
                <w:rFonts w:ascii="Times New Roman" w:hAnsi="Times New Roman"/>
              </w:rPr>
              <w:t>tidsplanne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9153D" w14:paraId="436E66E6" w14:textId="77777777" w:rsidTr="006C43DC">
        <w:trPr>
          <w:trHeight w:hRule="exact" w:val="848"/>
        </w:trPr>
        <w:tc>
          <w:tcPr>
            <w:tcW w:w="5098" w:type="dxa"/>
            <w:vAlign w:val="center"/>
          </w:tcPr>
          <w:p w14:paraId="24F85B9C" w14:textId="04D2DC89" w:rsidR="00D9153D" w:rsidRPr="004F78A1" w:rsidRDefault="00D9153D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Annonsering av dekanvalget for ansatte ved OD</w:t>
            </w:r>
          </w:p>
        </w:tc>
        <w:tc>
          <w:tcPr>
            <w:tcW w:w="2127" w:type="dxa"/>
            <w:vAlign w:val="center"/>
          </w:tcPr>
          <w:p w14:paraId="66DF2671" w14:textId="3591C3A3" w:rsidR="00D9153D" w:rsidRDefault="00D9153D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juni 2024</w:t>
            </w:r>
          </w:p>
        </w:tc>
        <w:tc>
          <w:tcPr>
            <w:tcW w:w="3543" w:type="dxa"/>
            <w:vAlign w:val="center"/>
          </w:tcPr>
          <w:p w14:paraId="19D2B4CA" w14:textId="74153A62" w:rsidR="00D9153D" w:rsidRPr="004F78A1" w:rsidRDefault="00D9153D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Sendes ut av</w:t>
            </w:r>
            <w:r w:rsidR="006C43DC">
              <w:rPr>
                <w:rFonts w:ascii="Times New Roman" w:hAnsi="Times New Roman"/>
              </w:rPr>
              <w:t xml:space="preserve"> </w:t>
            </w:r>
            <w:proofErr w:type="spellStart"/>
            <w:r w:rsidR="006C43DC">
              <w:rPr>
                <w:rFonts w:ascii="Times New Roman" w:hAnsi="Times New Roman"/>
              </w:rPr>
              <w:t>komm</w:t>
            </w:r>
            <w:proofErr w:type="spellEnd"/>
            <w:r w:rsidR="006C43DC">
              <w:rPr>
                <w:rFonts w:ascii="Times New Roman" w:hAnsi="Times New Roman"/>
              </w:rPr>
              <w:t xml:space="preserve"> </w:t>
            </w:r>
            <w:proofErr w:type="spellStart"/>
            <w:r w:rsidR="006C43DC">
              <w:rPr>
                <w:rFonts w:ascii="Times New Roman" w:hAnsi="Times New Roman"/>
              </w:rPr>
              <w:t>avd</w:t>
            </w:r>
            <w:proofErr w:type="spellEnd"/>
            <w:r>
              <w:rPr>
                <w:rFonts w:ascii="Times New Roman" w:hAnsi="Times New Roman"/>
              </w:rPr>
              <w:t xml:space="preserve">, OD (med henvisning til nettsider for all informasjon finnes) </w:t>
            </w:r>
          </w:p>
        </w:tc>
      </w:tr>
      <w:tr w:rsidR="008F7705" w14:paraId="2C3D22AF" w14:textId="552CDB83" w:rsidTr="006C43DC">
        <w:trPr>
          <w:trHeight w:hRule="exact" w:val="848"/>
        </w:trPr>
        <w:tc>
          <w:tcPr>
            <w:tcW w:w="5098" w:type="dxa"/>
            <w:vAlign w:val="center"/>
          </w:tcPr>
          <w:p w14:paraId="2589C785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lastRenderedPageBreak/>
              <w:t>Frist for når forslag må være mottatt av valgkomiteen.  Det holdes samlet valg av dekan og prodekan, jfr. adm. reglement</w:t>
            </w:r>
          </w:p>
        </w:tc>
        <w:tc>
          <w:tcPr>
            <w:tcW w:w="2127" w:type="dxa"/>
            <w:vAlign w:val="center"/>
          </w:tcPr>
          <w:p w14:paraId="31B7FE2D" w14:textId="2565409C" w:rsidR="008F7705" w:rsidRPr="004F78A1" w:rsidRDefault="00D9153D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8F7705" w:rsidRPr="004F78A1">
              <w:rPr>
                <w:rFonts w:ascii="Times New Roman" w:hAnsi="Times New Roman"/>
              </w:rPr>
              <w:t xml:space="preserve"> august</w:t>
            </w:r>
            <w:r w:rsidR="008F7705">
              <w:rPr>
                <w:rFonts w:ascii="Times New Roman" w:hAnsi="Times New Roman"/>
              </w:rPr>
              <w:t xml:space="preserve">, </w:t>
            </w:r>
            <w:proofErr w:type="spellStart"/>
            <w:r w:rsidR="008F7705">
              <w:rPr>
                <w:rFonts w:ascii="Times New Roman" w:hAnsi="Times New Roman"/>
              </w:rPr>
              <w:t>kl</w:t>
            </w:r>
            <w:proofErr w:type="spellEnd"/>
            <w:r w:rsidR="008F7705">
              <w:rPr>
                <w:rFonts w:ascii="Times New Roman" w:hAnsi="Times New Roman"/>
              </w:rPr>
              <w:t xml:space="preserve"> 12.00</w:t>
            </w:r>
          </w:p>
          <w:p w14:paraId="7A9EDB69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14:paraId="3B544DE5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Et kandidatforslag skal være underskrevet av minst 10 personer med stemmerett i valgkretsen</w:t>
            </w:r>
          </w:p>
        </w:tc>
      </w:tr>
      <w:tr w:rsidR="008F7705" w14:paraId="256ECCBD" w14:textId="2E7428B5" w:rsidTr="006C43DC">
        <w:trPr>
          <w:trHeight w:hRule="exact" w:val="569"/>
        </w:trPr>
        <w:tc>
          <w:tcPr>
            <w:tcW w:w="5098" w:type="dxa"/>
            <w:vAlign w:val="center"/>
          </w:tcPr>
          <w:p w14:paraId="40685AE8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Frist for kunngjøring av kandidater</w:t>
            </w:r>
          </w:p>
        </w:tc>
        <w:tc>
          <w:tcPr>
            <w:tcW w:w="2127" w:type="dxa"/>
            <w:vAlign w:val="center"/>
          </w:tcPr>
          <w:p w14:paraId="7E744D1F" w14:textId="5674D1CF" w:rsidR="008F7705" w:rsidRPr="004F78A1" w:rsidRDefault="00D9153D" w:rsidP="009E4FCC">
            <w:pPr>
              <w:pStyle w:val="Georgia11spacing10af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september </w:t>
            </w:r>
          </w:p>
        </w:tc>
        <w:tc>
          <w:tcPr>
            <w:tcW w:w="3543" w:type="dxa"/>
            <w:vAlign w:val="center"/>
          </w:tcPr>
          <w:p w14:paraId="4EBF8C1B" w14:textId="0EDACDC1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Senest to virkedager etter frist</w:t>
            </w:r>
            <w:r w:rsidR="00D9153D">
              <w:rPr>
                <w:rFonts w:ascii="Times New Roman" w:hAnsi="Times New Roman"/>
              </w:rPr>
              <w:t>en</w:t>
            </w:r>
            <w:r w:rsidRPr="004F78A1">
              <w:rPr>
                <w:rFonts w:ascii="Times New Roman" w:hAnsi="Times New Roman"/>
              </w:rPr>
              <w:t xml:space="preserve"> for å foreslå kandidater</w:t>
            </w:r>
          </w:p>
        </w:tc>
      </w:tr>
      <w:tr w:rsidR="008F7705" w14:paraId="2C66B3D6" w14:textId="785DACC7" w:rsidTr="006C43DC">
        <w:trPr>
          <w:trHeight w:hRule="exact" w:val="575"/>
        </w:trPr>
        <w:tc>
          <w:tcPr>
            <w:tcW w:w="5098" w:type="dxa"/>
            <w:vAlign w:val="center"/>
          </w:tcPr>
          <w:p w14:paraId="26B13BD7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Presentasjonsmøte kandidater</w:t>
            </w:r>
          </w:p>
        </w:tc>
        <w:tc>
          <w:tcPr>
            <w:tcW w:w="2127" w:type="dxa"/>
            <w:vAlign w:val="center"/>
          </w:tcPr>
          <w:p w14:paraId="78515E06" w14:textId="53C86A5B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Uke 38 (1</w:t>
            </w:r>
            <w:r w:rsidR="00D9153D">
              <w:rPr>
                <w:rFonts w:ascii="Times New Roman" w:hAnsi="Times New Roman"/>
              </w:rPr>
              <w:t>6 - 20</w:t>
            </w:r>
            <w:r w:rsidRPr="004F78A1">
              <w:rPr>
                <w:rFonts w:ascii="Times New Roman" w:hAnsi="Times New Roman"/>
              </w:rPr>
              <w:t>.9)</w:t>
            </w:r>
          </w:p>
        </w:tc>
        <w:tc>
          <w:tcPr>
            <w:tcW w:w="3543" w:type="dxa"/>
            <w:vAlign w:val="center"/>
          </w:tcPr>
          <w:p w14:paraId="649111DA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 xml:space="preserve">Dersom </w:t>
            </w:r>
            <w:proofErr w:type="spellStart"/>
            <w:r w:rsidRPr="004F78A1">
              <w:rPr>
                <w:rFonts w:ascii="Times New Roman" w:hAnsi="Times New Roman"/>
              </w:rPr>
              <w:t>èn</w:t>
            </w:r>
            <w:proofErr w:type="spellEnd"/>
            <w:r w:rsidRPr="004F78A1">
              <w:rPr>
                <w:rFonts w:ascii="Times New Roman" w:hAnsi="Times New Roman"/>
              </w:rPr>
              <w:t xml:space="preserve"> kandidat foretas valget av fakultetsstyret.</w:t>
            </w:r>
          </w:p>
        </w:tc>
      </w:tr>
      <w:tr w:rsidR="008F7705" w14:paraId="6E8457C5" w14:textId="52650FAE" w:rsidTr="006C43DC">
        <w:trPr>
          <w:trHeight w:hRule="exact" w:val="573"/>
        </w:trPr>
        <w:tc>
          <w:tcPr>
            <w:tcW w:w="5098" w:type="dxa"/>
            <w:vAlign w:val="center"/>
          </w:tcPr>
          <w:p w14:paraId="7B0DD1D6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Utarbeiding av liste over tilsatte med stemmerett (manntall)</w:t>
            </w:r>
          </w:p>
        </w:tc>
        <w:tc>
          <w:tcPr>
            <w:tcW w:w="2127" w:type="dxa"/>
            <w:vAlign w:val="center"/>
          </w:tcPr>
          <w:p w14:paraId="5C37E851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1. oktober</w:t>
            </w:r>
          </w:p>
        </w:tc>
        <w:tc>
          <w:tcPr>
            <w:tcW w:w="3543" w:type="dxa"/>
            <w:vAlign w:val="center"/>
          </w:tcPr>
          <w:p w14:paraId="67D842B7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</w:p>
        </w:tc>
      </w:tr>
      <w:tr w:rsidR="008F7705" w14:paraId="7C5B8C07" w14:textId="3D1D4C49" w:rsidTr="006C43DC">
        <w:trPr>
          <w:trHeight w:hRule="exact" w:val="293"/>
        </w:trPr>
        <w:tc>
          <w:tcPr>
            <w:tcW w:w="5098" w:type="dxa"/>
            <w:vAlign w:val="center"/>
          </w:tcPr>
          <w:p w14:paraId="662812FB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Valgperiode</w:t>
            </w:r>
          </w:p>
        </w:tc>
        <w:tc>
          <w:tcPr>
            <w:tcW w:w="2127" w:type="dxa"/>
            <w:vAlign w:val="center"/>
          </w:tcPr>
          <w:p w14:paraId="2A6D0F1C" w14:textId="4B0A1069" w:rsidR="008F7705" w:rsidRPr="004F78A1" w:rsidRDefault="004773C8" w:rsidP="009E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F7705" w:rsidRPr="004F78A1">
              <w:rPr>
                <w:rFonts w:ascii="Times New Roman" w:hAnsi="Times New Roman"/>
              </w:rPr>
              <w:t>. 10 – 1</w:t>
            </w:r>
            <w:r>
              <w:rPr>
                <w:rFonts w:ascii="Times New Roman" w:hAnsi="Times New Roman"/>
              </w:rPr>
              <w:t>6.</w:t>
            </w:r>
            <w:r w:rsidR="008F7705" w:rsidRPr="004F78A1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  <w:vAlign w:val="center"/>
          </w:tcPr>
          <w:p w14:paraId="34E97C8A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</w:p>
        </w:tc>
      </w:tr>
      <w:tr w:rsidR="008F7705" w14:paraId="14A81EDF" w14:textId="4934277C" w:rsidTr="006C43DC">
        <w:trPr>
          <w:trHeight w:hRule="exact" w:val="340"/>
        </w:trPr>
        <w:tc>
          <w:tcPr>
            <w:tcW w:w="5098" w:type="dxa"/>
            <w:vAlign w:val="center"/>
          </w:tcPr>
          <w:p w14:paraId="5F17D6D6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Valgapplikasjonen stenger</w:t>
            </w:r>
          </w:p>
        </w:tc>
        <w:tc>
          <w:tcPr>
            <w:tcW w:w="2127" w:type="dxa"/>
            <w:vAlign w:val="center"/>
          </w:tcPr>
          <w:p w14:paraId="3099B7F8" w14:textId="7DD90A27" w:rsidR="008F7705" w:rsidRPr="004F78A1" w:rsidRDefault="008F7705" w:rsidP="009E4FCC">
            <w:pPr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1</w:t>
            </w:r>
            <w:r w:rsidR="004773C8">
              <w:rPr>
                <w:rFonts w:ascii="Times New Roman" w:hAnsi="Times New Roman"/>
              </w:rPr>
              <w:t>6</w:t>
            </w:r>
            <w:r w:rsidRPr="004F78A1">
              <w:rPr>
                <w:rFonts w:ascii="Times New Roman" w:hAnsi="Times New Roman"/>
              </w:rPr>
              <w:t>. oktober kl.</w:t>
            </w:r>
            <w:r>
              <w:rPr>
                <w:rFonts w:ascii="Times New Roman" w:hAnsi="Times New Roman"/>
              </w:rPr>
              <w:t xml:space="preserve"> 12</w:t>
            </w:r>
            <w:r w:rsidR="004773C8">
              <w:rPr>
                <w:rFonts w:ascii="Times New Roman" w:hAnsi="Times New Roman"/>
              </w:rPr>
              <w:t>.00</w:t>
            </w:r>
          </w:p>
        </w:tc>
        <w:tc>
          <w:tcPr>
            <w:tcW w:w="3543" w:type="dxa"/>
            <w:vAlign w:val="center"/>
          </w:tcPr>
          <w:p w14:paraId="143371F9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</w:p>
        </w:tc>
      </w:tr>
      <w:tr w:rsidR="008F7705" w14:paraId="6A96C573" w14:textId="35017BBF" w:rsidTr="006C43DC">
        <w:trPr>
          <w:trHeight w:hRule="exact" w:val="340"/>
        </w:trPr>
        <w:tc>
          <w:tcPr>
            <w:tcW w:w="5098" w:type="dxa"/>
            <w:vAlign w:val="center"/>
          </w:tcPr>
          <w:p w14:paraId="10B51A72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Opptelling av stemmer</w:t>
            </w:r>
          </w:p>
        </w:tc>
        <w:tc>
          <w:tcPr>
            <w:tcW w:w="2127" w:type="dxa"/>
            <w:vAlign w:val="center"/>
          </w:tcPr>
          <w:p w14:paraId="0EC43B31" w14:textId="77777777" w:rsidR="008F7705" w:rsidRPr="004F78A1" w:rsidRDefault="008F7705" w:rsidP="009E4FCC">
            <w:pPr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16. oktober</w:t>
            </w:r>
          </w:p>
        </w:tc>
        <w:tc>
          <w:tcPr>
            <w:tcW w:w="3543" w:type="dxa"/>
            <w:vAlign w:val="center"/>
          </w:tcPr>
          <w:p w14:paraId="191F8DFC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</w:p>
        </w:tc>
      </w:tr>
      <w:tr w:rsidR="008F7705" w14:paraId="419D0947" w14:textId="1D45BD09" w:rsidTr="006C43DC">
        <w:trPr>
          <w:trHeight w:hRule="exact" w:val="548"/>
        </w:trPr>
        <w:tc>
          <w:tcPr>
            <w:tcW w:w="5098" w:type="dxa"/>
            <w:vAlign w:val="center"/>
          </w:tcPr>
          <w:p w14:paraId="3521C2DE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Kunngjøring av resultatet</w:t>
            </w:r>
          </w:p>
        </w:tc>
        <w:tc>
          <w:tcPr>
            <w:tcW w:w="2127" w:type="dxa"/>
            <w:vAlign w:val="center"/>
          </w:tcPr>
          <w:p w14:paraId="6B3D7C50" w14:textId="77777777" w:rsidR="008F7705" w:rsidRPr="004F78A1" w:rsidRDefault="008F7705" w:rsidP="009E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4F78A1">
              <w:rPr>
                <w:rFonts w:ascii="Times New Roman" w:hAnsi="Times New Roman"/>
              </w:rPr>
              <w:t>19. oktober</w:t>
            </w:r>
          </w:p>
        </w:tc>
        <w:tc>
          <w:tcPr>
            <w:tcW w:w="3543" w:type="dxa"/>
            <w:vAlign w:val="center"/>
          </w:tcPr>
          <w:p w14:paraId="30D6F5B6" w14:textId="77777777" w:rsidR="008F7705" w:rsidRPr="004F78A1" w:rsidRDefault="008F7705" w:rsidP="009E4FCC">
            <w:pPr>
              <w:pStyle w:val="Georgia11spacing10after"/>
              <w:rPr>
                <w:rFonts w:ascii="Times New Roman" w:hAnsi="Times New Roman"/>
              </w:rPr>
            </w:pPr>
            <w:r w:rsidRPr="004F78A1">
              <w:rPr>
                <w:rFonts w:ascii="Times New Roman" w:hAnsi="Times New Roman"/>
              </w:rPr>
              <w:t>Tidspunkt for møte i valgstyret for</w:t>
            </w:r>
            <w:r>
              <w:rPr>
                <w:rFonts w:ascii="Times New Roman" w:hAnsi="Times New Roman"/>
              </w:rPr>
              <w:t xml:space="preserve"> å avslutte og godkjenne valget</w:t>
            </w:r>
          </w:p>
        </w:tc>
      </w:tr>
    </w:tbl>
    <w:p w14:paraId="4079D18B" w14:textId="77777777" w:rsidR="0004275B" w:rsidRDefault="0004275B" w:rsidP="006C743A">
      <w:pPr>
        <w:pStyle w:val="Georgia11spacing10after"/>
      </w:pPr>
    </w:p>
    <w:sectPr w:rsidR="0004275B" w:rsidSect="009E4F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FF3C" w14:textId="77777777" w:rsidR="0004275B" w:rsidRDefault="0004275B" w:rsidP="006F2626">
      <w:pPr>
        <w:spacing w:after="0" w:line="240" w:lineRule="auto"/>
      </w:pPr>
      <w:r>
        <w:separator/>
      </w:r>
    </w:p>
  </w:endnote>
  <w:endnote w:type="continuationSeparator" w:id="0">
    <w:p w14:paraId="5678DE98" w14:textId="77777777" w:rsidR="0004275B" w:rsidRDefault="000427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3D91" w14:textId="77777777" w:rsidR="0004275B" w:rsidRPr="004416D1" w:rsidRDefault="000427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4275B" w:rsidRPr="00296BD0" w14:paraId="41D5E775" w14:textId="77777777" w:rsidTr="00326DE7">
      <w:trPr>
        <w:trHeight w:hRule="exact" w:val="1219"/>
      </w:trPr>
      <w:tc>
        <w:tcPr>
          <w:tcW w:w="3614" w:type="dxa"/>
        </w:tcPr>
        <w:p w14:paraId="28692DDF" w14:textId="77777777" w:rsidR="0004275B" w:rsidRDefault="0004275B" w:rsidP="003233B7">
          <w:pPr>
            <w:pStyle w:val="Georgia9BoldBunntekst"/>
          </w:pPr>
          <w:r>
            <w:t xml:space="preserve">Det </w:t>
          </w:r>
          <w:r w:rsidRPr="000D4065">
            <w:t xml:space="preserve">odontologiske </w:t>
          </w:r>
          <w:r>
            <w:t>fakultet</w:t>
          </w:r>
        </w:p>
        <w:p w14:paraId="661193BC" w14:textId="77777777" w:rsidR="0004275B" w:rsidRPr="00296BD0" w:rsidRDefault="0004275B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r w:rsidRPr="000D4065">
            <w:rPr>
              <w:spacing w:val="-4"/>
            </w:rPr>
            <w:t>Geitmyrsveien 69/71, 0455 Oslo</w:t>
          </w:r>
        </w:p>
      </w:tc>
      <w:tc>
        <w:tcPr>
          <w:tcW w:w="3615" w:type="dxa"/>
          <w:tcMar>
            <w:left w:w="85" w:type="dxa"/>
          </w:tcMar>
        </w:tcPr>
        <w:p w14:paraId="4B5D7753" w14:textId="77777777" w:rsidR="0004275B" w:rsidRPr="00296BD0" w:rsidRDefault="0004275B" w:rsidP="00FB462F">
          <w:pPr>
            <w:pStyle w:val="Georigia9Bunntekst"/>
          </w:pPr>
          <w:r w:rsidRPr="00296BD0">
            <w:t xml:space="preserve">Telefon: </w:t>
          </w:r>
          <w:r>
            <w:t>22 8</w:t>
          </w:r>
          <w:r w:rsidRPr="000D4065">
            <w:t>5 20 00</w:t>
          </w:r>
        </w:p>
        <w:p w14:paraId="5BB797CC" w14:textId="77777777" w:rsidR="0004275B" w:rsidRPr="00296BD0" w:rsidRDefault="0004275B" w:rsidP="00FB462F">
          <w:pPr>
            <w:pStyle w:val="Georigia9Bunntekst"/>
          </w:pPr>
          <w:r w:rsidRPr="00296BD0">
            <w:t xml:space="preserve">Telefaks: </w:t>
          </w:r>
          <w:r>
            <w:t>22 8</w:t>
          </w:r>
          <w:r w:rsidRPr="000D4065">
            <w:t>5 23 32</w:t>
          </w:r>
        </w:p>
        <w:p w14:paraId="2D47557C" w14:textId="77777777" w:rsidR="0004275B" w:rsidRPr="00296BD0" w:rsidRDefault="0004275B" w:rsidP="003233B7">
          <w:pPr>
            <w:pStyle w:val="Georigia9Bunntekst"/>
          </w:pPr>
          <w:r>
            <w:t>postmottak@</w:t>
          </w:r>
          <w:r w:rsidRPr="000D4065">
            <w:t>odont</w:t>
          </w:r>
          <w:r>
            <w:t>.uio.no</w:t>
          </w:r>
        </w:p>
        <w:p w14:paraId="24A750DD" w14:textId="77777777" w:rsidR="0004275B" w:rsidRPr="00296BD0" w:rsidRDefault="0004275B" w:rsidP="003233B7">
          <w:pPr>
            <w:pStyle w:val="Georigia9Bunntekst"/>
          </w:pPr>
          <w:r>
            <w:t>www.</w:t>
          </w:r>
          <w:r w:rsidRPr="000D4065">
            <w:t>odont</w:t>
          </w:r>
          <w:r>
            <w:t>.uio.no</w:t>
          </w:r>
        </w:p>
      </w:tc>
    </w:tr>
  </w:tbl>
  <w:p w14:paraId="461D3DAF" w14:textId="77777777" w:rsidR="0004275B" w:rsidRPr="00296BD0" w:rsidRDefault="000427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3632" behindDoc="1" locked="0" layoutInCell="1" allowOverlap="1" wp14:anchorId="7FEB65C2" wp14:editId="04ABB61F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98CA" w14:textId="77777777" w:rsidR="0004275B" w:rsidRDefault="0004275B" w:rsidP="006F2626">
      <w:pPr>
        <w:spacing w:after="0" w:line="240" w:lineRule="auto"/>
      </w:pPr>
      <w:r>
        <w:separator/>
      </w:r>
    </w:p>
  </w:footnote>
  <w:footnote w:type="continuationSeparator" w:id="0">
    <w:p w14:paraId="4C74F11D" w14:textId="77777777" w:rsidR="0004275B" w:rsidRDefault="000427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C34B" w14:textId="77777777" w:rsidR="0004275B" w:rsidRPr="00AC4272" w:rsidRDefault="000427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46464" behindDoc="1" locked="1" layoutInCell="1" allowOverlap="1" wp14:anchorId="476703F1" wp14:editId="560F076C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6C743A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8"/>
      <w:gridCol w:w="1096"/>
    </w:tblGrid>
    <w:tr w:rsidR="0004275B" w:rsidRPr="00CB1F83" w14:paraId="68F1D9AF" w14:textId="77777777" w:rsidTr="00C70BC3">
      <w:tc>
        <w:tcPr>
          <w:tcW w:w="7791" w:type="dxa"/>
        </w:tcPr>
        <w:p w14:paraId="3E499055" w14:textId="77777777" w:rsidR="0004275B" w:rsidRPr="00A6739A" w:rsidRDefault="0004275B" w:rsidP="00A6739A">
          <w:pPr>
            <w:pStyle w:val="Topptekstlinje1"/>
          </w:pPr>
          <w:bookmarkStart w:id="0" w:name="ADMBETEGNELSE_2R"/>
          <w:r>
            <w:t>Det odontologiske fakultet</w:t>
          </w:r>
          <w:bookmarkEnd w:id="0"/>
          <w:r>
            <w:rPr>
              <w:noProof/>
              <w:lang w:eastAsia="nb-NO"/>
            </w:rPr>
            <w:drawing>
              <wp:anchor distT="0" distB="0" distL="114300" distR="114300" simplePos="0" relativeHeight="251675136" behindDoc="1" locked="1" layoutInCell="1" allowOverlap="1" wp14:anchorId="199C9008" wp14:editId="264E358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2732F51B" w14:textId="77777777" w:rsidR="0004275B" w:rsidRPr="00A6739A" w:rsidRDefault="0004275B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04275B" w14:paraId="214FA421" w14:textId="77777777" w:rsidTr="005F6C42">
      <w:tc>
        <w:tcPr>
          <w:tcW w:w="8890" w:type="dxa"/>
          <w:gridSpan w:val="2"/>
        </w:tcPr>
        <w:p w14:paraId="2138F65A" w14:textId="77777777" w:rsidR="0004275B" w:rsidRDefault="0004275B" w:rsidP="00FB462F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14:paraId="075839C4" w14:textId="77777777" w:rsidR="0004275B" w:rsidRPr="00AA7420" w:rsidRDefault="0004275B" w:rsidP="006C43DC">
    <w:pPr>
      <w:pStyle w:val="Header"/>
      <w:ind w:left="-130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7968" behindDoc="1" locked="1" layoutInCell="1" allowOverlap="1" wp14:anchorId="216980B3" wp14:editId="677B0D05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0800" behindDoc="1" locked="1" layoutInCell="1" allowOverlap="1" wp14:anchorId="76AF6948" wp14:editId="4266E1A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C33"/>
    <w:multiLevelType w:val="hybridMultilevel"/>
    <w:tmpl w:val="60E6E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51D"/>
    <w:multiLevelType w:val="hybridMultilevel"/>
    <w:tmpl w:val="A522842A"/>
    <w:lvl w:ilvl="0" w:tplc="D2826A90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3C5C"/>
    <w:multiLevelType w:val="hybridMultilevel"/>
    <w:tmpl w:val="6F7C86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FF0"/>
    <w:multiLevelType w:val="hybridMultilevel"/>
    <w:tmpl w:val="76365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777B0"/>
    <w:multiLevelType w:val="hybridMultilevel"/>
    <w:tmpl w:val="316E94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0EA7"/>
    <w:multiLevelType w:val="hybridMultilevel"/>
    <w:tmpl w:val="00C84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65AF"/>
    <w:multiLevelType w:val="hybridMultilevel"/>
    <w:tmpl w:val="FDC29B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59BB"/>
    <w:multiLevelType w:val="hybridMultilevel"/>
    <w:tmpl w:val="A348B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6AC"/>
    <w:multiLevelType w:val="hybridMultilevel"/>
    <w:tmpl w:val="BFC8EA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C0463"/>
    <w:multiLevelType w:val="hybridMultilevel"/>
    <w:tmpl w:val="01CEA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111F4"/>
    <w:multiLevelType w:val="hybridMultilevel"/>
    <w:tmpl w:val="CFAEDF94"/>
    <w:lvl w:ilvl="0" w:tplc="CE841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1CE"/>
    <w:multiLevelType w:val="hybridMultilevel"/>
    <w:tmpl w:val="21564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E55BE"/>
    <w:multiLevelType w:val="multilevel"/>
    <w:tmpl w:val="4258A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9982511">
    <w:abstractNumId w:val="1"/>
  </w:num>
  <w:num w:numId="2" w16cid:durableId="1902399835">
    <w:abstractNumId w:val="4"/>
  </w:num>
  <w:num w:numId="3" w16cid:durableId="377441667">
    <w:abstractNumId w:val="7"/>
  </w:num>
  <w:num w:numId="4" w16cid:durableId="1151365990">
    <w:abstractNumId w:val="0"/>
  </w:num>
  <w:num w:numId="5" w16cid:durableId="1963262072">
    <w:abstractNumId w:val="10"/>
  </w:num>
  <w:num w:numId="6" w16cid:durableId="1364936857">
    <w:abstractNumId w:val="11"/>
  </w:num>
  <w:num w:numId="7" w16cid:durableId="1154225238">
    <w:abstractNumId w:val="8"/>
  </w:num>
  <w:num w:numId="8" w16cid:durableId="1488279312">
    <w:abstractNumId w:val="6"/>
  </w:num>
  <w:num w:numId="9" w16cid:durableId="1036197207">
    <w:abstractNumId w:val="12"/>
  </w:num>
  <w:num w:numId="10" w16cid:durableId="589697569">
    <w:abstractNumId w:val="2"/>
  </w:num>
  <w:num w:numId="11" w16cid:durableId="1836415781">
    <w:abstractNumId w:val="9"/>
  </w:num>
  <w:num w:numId="12" w16cid:durableId="575625394">
    <w:abstractNumId w:val="5"/>
  </w:num>
  <w:num w:numId="13" w16cid:durableId="2022393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475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0C"/>
    <w:rsid w:val="000179CA"/>
    <w:rsid w:val="000221A6"/>
    <w:rsid w:val="00025304"/>
    <w:rsid w:val="00032347"/>
    <w:rsid w:val="0004275B"/>
    <w:rsid w:val="00051671"/>
    <w:rsid w:val="000532F9"/>
    <w:rsid w:val="000711C4"/>
    <w:rsid w:val="000838D4"/>
    <w:rsid w:val="000C5ED5"/>
    <w:rsid w:val="000C7CB0"/>
    <w:rsid w:val="000E66F6"/>
    <w:rsid w:val="00121A68"/>
    <w:rsid w:val="00147EC9"/>
    <w:rsid w:val="0015531B"/>
    <w:rsid w:val="0016697A"/>
    <w:rsid w:val="00170244"/>
    <w:rsid w:val="00174BF1"/>
    <w:rsid w:val="00180894"/>
    <w:rsid w:val="001A43FF"/>
    <w:rsid w:val="001A63F3"/>
    <w:rsid w:val="001B389C"/>
    <w:rsid w:val="001C3144"/>
    <w:rsid w:val="001C53D1"/>
    <w:rsid w:val="001E1FD6"/>
    <w:rsid w:val="001E67E4"/>
    <w:rsid w:val="001F2CDA"/>
    <w:rsid w:val="00202A26"/>
    <w:rsid w:val="00203485"/>
    <w:rsid w:val="00204F25"/>
    <w:rsid w:val="0020706A"/>
    <w:rsid w:val="002308E6"/>
    <w:rsid w:val="00230AE2"/>
    <w:rsid w:val="00245C77"/>
    <w:rsid w:val="002535E6"/>
    <w:rsid w:val="00261A25"/>
    <w:rsid w:val="00291796"/>
    <w:rsid w:val="00296BD0"/>
    <w:rsid w:val="002A4945"/>
    <w:rsid w:val="002A664E"/>
    <w:rsid w:val="002C0398"/>
    <w:rsid w:val="002C06BA"/>
    <w:rsid w:val="002C1BB8"/>
    <w:rsid w:val="002E52AC"/>
    <w:rsid w:val="002E7221"/>
    <w:rsid w:val="002F4F99"/>
    <w:rsid w:val="003157B3"/>
    <w:rsid w:val="0031741E"/>
    <w:rsid w:val="003233B7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3D410F"/>
    <w:rsid w:val="004008F0"/>
    <w:rsid w:val="00412561"/>
    <w:rsid w:val="004213D6"/>
    <w:rsid w:val="00432910"/>
    <w:rsid w:val="004416D1"/>
    <w:rsid w:val="00442F10"/>
    <w:rsid w:val="00471DAC"/>
    <w:rsid w:val="00472B98"/>
    <w:rsid w:val="004773C8"/>
    <w:rsid w:val="00483FE9"/>
    <w:rsid w:val="00485ABD"/>
    <w:rsid w:val="004A1052"/>
    <w:rsid w:val="004B6046"/>
    <w:rsid w:val="004D63A6"/>
    <w:rsid w:val="004E10D2"/>
    <w:rsid w:val="004E69B4"/>
    <w:rsid w:val="004F44DB"/>
    <w:rsid w:val="004F78A1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D161C"/>
    <w:rsid w:val="005D28E7"/>
    <w:rsid w:val="005E0D18"/>
    <w:rsid w:val="005E1BC3"/>
    <w:rsid w:val="005F24A8"/>
    <w:rsid w:val="005F53E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3DC"/>
    <w:rsid w:val="006C4552"/>
    <w:rsid w:val="006C743A"/>
    <w:rsid w:val="006F1C9F"/>
    <w:rsid w:val="006F2626"/>
    <w:rsid w:val="006F5413"/>
    <w:rsid w:val="00707411"/>
    <w:rsid w:val="007165D3"/>
    <w:rsid w:val="0072108B"/>
    <w:rsid w:val="007227B2"/>
    <w:rsid w:val="007322A0"/>
    <w:rsid w:val="007323F7"/>
    <w:rsid w:val="00737E2C"/>
    <w:rsid w:val="00751529"/>
    <w:rsid w:val="007544AD"/>
    <w:rsid w:val="00762E07"/>
    <w:rsid w:val="0076588D"/>
    <w:rsid w:val="00783D0C"/>
    <w:rsid w:val="007A1956"/>
    <w:rsid w:val="007A5E67"/>
    <w:rsid w:val="007E4DBD"/>
    <w:rsid w:val="007E5442"/>
    <w:rsid w:val="007E695A"/>
    <w:rsid w:val="007F1A02"/>
    <w:rsid w:val="007F240E"/>
    <w:rsid w:val="008120A9"/>
    <w:rsid w:val="008169F1"/>
    <w:rsid w:val="008361F5"/>
    <w:rsid w:val="00843556"/>
    <w:rsid w:val="00846BF8"/>
    <w:rsid w:val="00851BF9"/>
    <w:rsid w:val="00856A20"/>
    <w:rsid w:val="008766DC"/>
    <w:rsid w:val="00883A2A"/>
    <w:rsid w:val="008948CD"/>
    <w:rsid w:val="0089755C"/>
    <w:rsid w:val="008C43B7"/>
    <w:rsid w:val="008D4F3B"/>
    <w:rsid w:val="008D547F"/>
    <w:rsid w:val="008F7705"/>
    <w:rsid w:val="00900188"/>
    <w:rsid w:val="0092074E"/>
    <w:rsid w:val="00920E74"/>
    <w:rsid w:val="00921DBC"/>
    <w:rsid w:val="00932FA4"/>
    <w:rsid w:val="009471ED"/>
    <w:rsid w:val="0095053A"/>
    <w:rsid w:val="0096155B"/>
    <w:rsid w:val="00981CEC"/>
    <w:rsid w:val="00982A88"/>
    <w:rsid w:val="00985D9C"/>
    <w:rsid w:val="009A2881"/>
    <w:rsid w:val="009A4DE8"/>
    <w:rsid w:val="009A702C"/>
    <w:rsid w:val="009D4C81"/>
    <w:rsid w:val="009E4FCC"/>
    <w:rsid w:val="009E7795"/>
    <w:rsid w:val="00A2381F"/>
    <w:rsid w:val="00A40D47"/>
    <w:rsid w:val="00A4466F"/>
    <w:rsid w:val="00A46423"/>
    <w:rsid w:val="00A55A5D"/>
    <w:rsid w:val="00A62B82"/>
    <w:rsid w:val="00A6739A"/>
    <w:rsid w:val="00A7494C"/>
    <w:rsid w:val="00A83BEE"/>
    <w:rsid w:val="00A83C8E"/>
    <w:rsid w:val="00A93757"/>
    <w:rsid w:val="00A96570"/>
    <w:rsid w:val="00AA7420"/>
    <w:rsid w:val="00AB01CC"/>
    <w:rsid w:val="00AB27CF"/>
    <w:rsid w:val="00AB4890"/>
    <w:rsid w:val="00AB6C0C"/>
    <w:rsid w:val="00AC4272"/>
    <w:rsid w:val="00AE46FF"/>
    <w:rsid w:val="00AE6604"/>
    <w:rsid w:val="00B30043"/>
    <w:rsid w:val="00B43027"/>
    <w:rsid w:val="00B74C8D"/>
    <w:rsid w:val="00B93ADD"/>
    <w:rsid w:val="00BB5CDD"/>
    <w:rsid w:val="00BE2551"/>
    <w:rsid w:val="00C1524A"/>
    <w:rsid w:val="00C23CF2"/>
    <w:rsid w:val="00C247D6"/>
    <w:rsid w:val="00C34EBA"/>
    <w:rsid w:val="00C37D1F"/>
    <w:rsid w:val="00C70BC3"/>
    <w:rsid w:val="00C80F67"/>
    <w:rsid w:val="00C820B6"/>
    <w:rsid w:val="00CB0094"/>
    <w:rsid w:val="00CD16CE"/>
    <w:rsid w:val="00CD188B"/>
    <w:rsid w:val="00CE5317"/>
    <w:rsid w:val="00CE6A72"/>
    <w:rsid w:val="00CE709C"/>
    <w:rsid w:val="00D60ECA"/>
    <w:rsid w:val="00D6207B"/>
    <w:rsid w:val="00D9153D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319"/>
    <w:rsid w:val="00DF097B"/>
    <w:rsid w:val="00E41A94"/>
    <w:rsid w:val="00E77FDC"/>
    <w:rsid w:val="00E8120C"/>
    <w:rsid w:val="00EA1493"/>
    <w:rsid w:val="00EA7AD5"/>
    <w:rsid w:val="00EC503D"/>
    <w:rsid w:val="00EE6F9C"/>
    <w:rsid w:val="00EF409C"/>
    <w:rsid w:val="00EF541D"/>
    <w:rsid w:val="00F00100"/>
    <w:rsid w:val="00F1494C"/>
    <w:rsid w:val="00F26702"/>
    <w:rsid w:val="00F54A1E"/>
    <w:rsid w:val="00F7243D"/>
    <w:rsid w:val="00F72998"/>
    <w:rsid w:val="00F96B48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strokecolor="#00b0f0"/>
    </o:shapedefaults>
    <o:shapelayout v:ext="edit">
      <o:idmap v:ext="edit" data="1"/>
    </o:shapelayout>
  </w:shapeDefaults>
  <w:decimalSymbol w:val="."/>
  <w:listSeparator w:val=","/>
  <w14:docId w14:val="3D378806"/>
  <w15:docId w15:val="{CD4D52A6-3F08-43F8-809D-1FBAFB3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15531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Bjella Sæther</dc:creator>
  <cp:lastModifiedBy>Maria Dana Hansen Nesteby</cp:lastModifiedBy>
  <cp:revision>2</cp:revision>
  <cp:lastPrinted>2020-05-20T10:23:00Z</cp:lastPrinted>
  <dcterms:created xsi:type="dcterms:W3CDTF">2024-04-08T12:48:00Z</dcterms:created>
  <dcterms:modified xsi:type="dcterms:W3CDTF">2024-04-08T12:48:00Z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C:\ephorte\workfolder\uio.ephorte.uninett.no\UIOPROD\315_EphTranslate_ny.dot</vt:lpwstr>
  </property>
  <property fmtid="{D5CDD505-2E9C-101B-9397-08002B2CF9AE}" pid="3" name="ephAutoText">
    <vt:lpwstr/>
  </property>
  <property fmtid="{D5CDD505-2E9C-101B-9397-08002B2CF9AE}" pid="4" name="MergeDataFile">
    <vt:lpwstr>C:\Users\leifej\AppData\Local\Temp\1134336_DOCX.XML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1309484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https%3a%2f%2feph-uio.uhad.no%2fephorte%2fshared%2faspx%2fDefault%2fdetails.aspx%3ff%3dViewJP%26JP_ID%3d884773%26LoadDocHandling%3dtrue%26SubElGroup%3d55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C%3a%5cUsers%5cleifej%5cAppData%5cLocal%5cTemp%5c1134336.DOCX</vt:lpwstr>
  </property>
  <property fmtid="{D5CDD505-2E9C-101B-9397-08002B2CF9AE}" pid="15" name="LinkId">
    <vt:i4>884773</vt:i4>
  </property>
</Properties>
</file>